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6A8" w:rsidRDefault="000F26A8" w:rsidP="000F26A8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sz w:val="28"/>
          <w:szCs w:val="28"/>
        </w:rPr>
      </w:pPr>
      <w:r>
        <w:rPr>
          <w:rFonts w:ascii="Calibri" w:eastAsia="Times New Roman" w:hAnsi="Calibri" w:cs="Calibri"/>
          <w:b/>
          <w:bCs/>
          <w:sz w:val="28"/>
          <w:szCs w:val="28"/>
        </w:rPr>
        <w:t>A Resolution for Informational Briefing by the Province III Synod on May 2, 2022</w:t>
      </w:r>
    </w:p>
    <w:p w:rsidR="0010307D" w:rsidRPr="0010307D" w:rsidRDefault="000F26A8" w:rsidP="0010307D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*****************</w:t>
      </w:r>
      <w:bookmarkStart w:id="0" w:name="_GoBack"/>
      <w:bookmarkEnd w:id="0"/>
      <w:r w:rsidR="0010307D" w:rsidRPr="0010307D">
        <w:rPr>
          <w:sz w:val="24"/>
          <w:szCs w:val="24"/>
        </w:rPr>
        <w:fldChar w:fldCharType="begin"/>
      </w:r>
      <w:r w:rsidR="0010307D" w:rsidRPr="0010307D">
        <w:rPr>
          <w:sz w:val="24"/>
          <w:szCs w:val="24"/>
        </w:rPr>
        <w:instrText xml:space="preserve"> HYPERLINK "mailbox://C:/Users/Owner/AppData/Roaming/Thunderbird/Profiles/pqmht6ut.default-release-1/Mail/Local%20Folders/Province%20III.sbd/P-III%20Resolutions?number=29&amp;part=1.2&amp;filename=R-12_Expanded_Daily_Readings_rev_.pdf&amp;type=application/pdf" \l "page=2" \o "Page 2" </w:instrText>
      </w:r>
      <w:r w:rsidR="0010307D" w:rsidRPr="0010307D">
        <w:rPr>
          <w:sz w:val="24"/>
          <w:szCs w:val="24"/>
        </w:rPr>
        <w:fldChar w:fldCharType="separate"/>
      </w:r>
    </w:p>
    <w:p w:rsidR="0010307D" w:rsidRP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fldChar w:fldCharType="end"/>
      </w:r>
      <w:r w:rsidRPr="0010307D">
        <w:rPr>
          <w:b/>
          <w:sz w:val="24"/>
          <w:szCs w:val="24"/>
        </w:rPr>
        <w:t>R-12 Trial use of the “Expanded Revised Common Lectionary Daily Readings”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i/>
          <w:sz w:val="24"/>
          <w:szCs w:val="24"/>
        </w:rPr>
        <w:t>Resolved</w:t>
      </w:r>
      <w:r w:rsidRPr="0010307D">
        <w:rPr>
          <w:sz w:val="24"/>
          <w:szCs w:val="24"/>
        </w:rPr>
        <w:t>, by the 227th Annual Conventi</w:t>
      </w:r>
      <w:r>
        <w:rPr>
          <w:sz w:val="24"/>
          <w:szCs w:val="24"/>
        </w:rPr>
        <w:t>on of the Diocese of Virginia, T</w:t>
      </w:r>
      <w:r w:rsidRPr="0010307D">
        <w:rPr>
          <w:sz w:val="24"/>
          <w:szCs w:val="24"/>
        </w:rPr>
        <w:t>hat the following</w:t>
      </w:r>
      <w:r w:rsidRPr="0010307D">
        <w:rPr>
          <w:sz w:val="24"/>
          <w:szCs w:val="24"/>
        </w:rPr>
        <w:br/>
        <w:t xml:space="preserve">resolution </w:t>
      </w:r>
      <w:proofErr w:type="gramStart"/>
      <w:r w:rsidRPr="0010307D">
        <w:rPr>
          <w:sz w:val="24"/>
          <w:szCs w:val="24"/>
        </w:rPr>
        <w:t>be</w:t>
      </w:r>
      <w:proofErr w:type="gramEnd"/>
      <w:r w:rsidRPr="0010307D">
        <w:rPr>
          <w:sz w:val="24"/>
          <w:szCs w:val="24"/>
        </w:rPr>
        <w:t xml:space="preserve"> presented to the 80th General Convention: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i/>
          <w:sz w:val="24"/>
          <w:szCs w:val="24"/>
        </w:rPr>
        <w:t>Resolved</w:t>
      </w:r>
      <w:r w:rsidRPr="0010307D">
        <w:rPr>
          <w:sz w:val="24"/>
          <w:szCs w:val="24"/>
        </w:rPr>
        <w:t>, the House of ___________________ concurring, That the 80th General Convention</w:t>
      </w:r>
      <w:r w:rsidRPr="0010307D">
        <w:rPr>
          <w:sz w:val="24"/>
          <w:szCs w:val="24"/>
        </w:rPr>
        <w:br/>
        <w:t>direct the Standing Commission on Liturgy and Music to study the “Expanded Revised</w:t>
      </w:r>
      <w:r w:rsidRPr="0010307D">
        <w:rPr>
          <w:sz w:val="24"/>
          <w:szCs w:val="24"/>
        </w:rPr>
        <w:br/>
        <w:t>Common Lectionary Daily Readings,” which has been prepared by the Consultation on</w:t>
      </w:r>
      <w:r w:rsidRPr="0010307D">
        <w:rPr>
          <w:sz w:val="24"/>
          <w:szCs w:val="24"/>
        </w:rPr>
        <w:br/>
        <w:t>Common Texts (CCT), and to make recommendations to the 81st General Convention about</w:t>
      </w:r>
      <w:r w:rsidRPr="0010307D">
        <w:rPr>
          <w:sz w:val="24"/>
          <w:szCs w:val="24"/>
        </w:rPr>
        <w:br/>
        <w:t>trial use.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br/>
        <w:t>Submitted by</w:t>
      </w:r>
      <w:r>
        <w:rPr>
          <w:sz w:val="24"/>
          <w:szCs w:val="24"/>
        </w:rPr>
        <w:t>:</w:t>
      </w:r>
      <w:r w:rsidRPr="0010307D">
        <w:rPr>
          <w:sz w:val="24"/>
          <w:szCs w:val="24"/>
        </w:rPr>
        <w:t xml:space="preserve"> </w:t>
      </w:r>
    </w:p>
    <w:p w:rsidR="0010307D" w:rsidRDefault="0010307D" w:rsidP="0010307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0307D">
        <w:rPr>
          <w:sz w:val="24"/>
          <w:szCs w:val="24"/>
        </w:rPr>
        <w:t>he Rev. Dr. Robert W. Prichard, priest associate of Christ Church, Saluda</w:t>
      </w:r>
      <w:r w:rsidR="00F7779B">
        <w:rPr>
          <w:sz w:val="24"/>
          <w:szCs w:val="24"/>
        </w:rPr>
        <w:t>,</w:t>
      </w:r>
      <w:r w:rsidRPr="0010307D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Secretary of t</w:t>
      </w:r>
      <w:r>
        <w:rPr>
          <w:sz w:val="24"/>
          <w:szCs w:val="24"/>
        </w:rPr>
        <w:t>he Consultation on Common Texts</w:t>
      </w:r>
      <w:r w:rsidRPr="0010307D">
        <w:rPr>
          <w:sz w:val="24"/>
          <w:szCs w:val="24"/>
        </w:rPr>
        <w:t xml:space="preserve"> 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t xml:space="preserve">Ms. Cynthia </w:t>
      </w:r>
      <w:proofErr w:type="spellStart"/>
      <w:r w:rsidRPr="0010307D">
        <w:rPr>
          <w:sz w:val="24"/>
          <w:szCs w:val="24"/>
        </w:rPr>
        <w:t>Bartol</w:t>
      </w:r>
      <w:proofErr w:type="spellEnd"/>
      <w:r w:rsidRPr="0010307D">
        <w:rPr>
          <w:sz w:val="24"/>
          <w:szCs w:val="24"/>
        </w:rPr>
        <w:t>, Christ Church,</w:t>
      </w:r>
      <w:r>
        <w:rPr>
          <w:sz w:val="24"/>
          <w:szCs w:val="24"/>
        </w:rPr>
        <w:t xml:space="preserve"> Alexandria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t>The Rev. Shearon Williams, St. George’s, Arlington</w:t>
      </w:r>
    </w:p>
    <w:p w:rsidR="0010307D" w:rsidRDefault="0010307D" w:rsidP="0010307D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10307D">
        <w:rPr>
          <w:sz w:val="24"/>
          <w:szCs w:val="24"/>
        </w:rPr>
        <w:t>he Rev. Stuart Wood,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Christ Church, Saluda.</w:t>
      </w:r>
    </w:p>
    <w:p w:rsid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br/>
      </w:r>
      <w:r w:rsidRPr="0010307D">
        <w:rPr>
          <w:b/>
          <w:sz w:val="24"/>
          <w:szCs w:val="24"/>
        </w:rPr>
        <w:t>Background</w:t>
      </w:r>
      <w:r w:rsidRPr="0010307D">
        <w:rPr>
          <w:sz w:val="24"/>
          <w:szCs w:val="24"/>
        </w:rPr>
        <w:br/>
      </w:r>
      <w:proofErr w:type="gramStart"/>
      <w:r w:rsidRPr="0010307D">
        <w:rPr>
          <w:sz w:val="24"/>
          <w:szCs w:val="24"/>
        </w:rPr>
        <w:t>This</w:t>
      </w:r>
      <w:proofErr w:type="gramEnd"/>
      <w:r w:rsidRPr="0010307D">
        <w:rPr>
          <w:sz w:val="24"/>
          <w:szCs w:val="24"/>
        </w:rPr>
        <w:t xml:space="preserve"> resolution asks General Convention to instruct the Standing Commission on Liturgy and</w:t>
      </w:r>
      <w:r w:rsidRPr="0010307D">
        <w:rPr>
          <w:sz w:val="24"/>
          <w:szCs w:val="24"/>
        </w:rPr>
        <w:br/>
        <w:t>Music to consider trial use of the “Expanded Revised Common Lectionary Daily Readings.”</w:t>
      </w:r>
      <w:r w:rsidRPr="0010307D">
        <w:rPr>
          <w:sz w:val="24"/>
          <w:szCs w:val="24"/>
        </w:rPr>
        <w:br/>
        <w:t>Trial use is a first step that may or may not lead to later adoption for permanent use.</w:t>
      </w:r>
      <w:r w:rsidRPr="0010307D">
        <w:rPr>
          <w:sz w:val="24"/>
          <w:szCs w:val="24"/>
        </w:rPr>
        <w:br/>
        <w:t>The Consultation on Common Texts (CCT) is an ecumenical body in which the Episcopal</w:t>
      </w:r>
      <w:r w:rsidRPr="0010307D">
        <w:rPr>
          <w:sz w:val="24"/>
          <w:szCs w:val="24"/>
        </w:rPr>
        <w:br/>
        <w:t xml:space="preserve">Church participates. It prepared the Revised Common Lectionary for Sundays and Holy </w:t>
      </w:r>
      <w:proofErr w:type="gramStart"/>
      <w:r w:rsidRPr="0010307D">
        <w:rPr>
          <w:sz w:val="24"/>
          <w:szCs w:val="24"/>
        </w:rPr>
        <w:t>Days</w:t>
      </w:r>
      <w:proofErr w:type="gramEnd"/>
      <w:r w:rsidRPr="0010307D">
        <w:rPr>
          <w:sz w:val="24"/>
          <w:szCs w:val="24"/>
        </w:rPr>
        <w:br/>
        <w:t>(1992), which the General Convention approved for trial use (1994-2006) and for inclusion in</w:t>
      </w:r>
      <w:r w:rsidRPr="0010307D">
        <w:rPr>
          <w:sz w:val="24"/>
          <w:szCs w:val="24"/>
        </w:rPr>
        <w:br/>
        <w:t>the Book of Common Prayer (2006). In 2005 the CCT also approved the Revised Common</w:t>
      </w:r>
      <w:r w:rsidRPr="0010307D">
        <w:rPr>
          <w:sz w:val="24"/>
          <w:szCs w:val="24"/>
        </w:rPr>
        <w:br/>
        <w:t xml:space="preserve">Lectionary Daily Readings and commended it for trial use. </w:t>
      </w:r>
    </w:p>
    <w:p w:rsidR="00F7779B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t>The Evangelical Lutheran Church’s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Evangelical Lutheran Worship (2006) and the Presbyterian Church (U.S.A.)’s Book of Common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Worship (2018) include that daily lectionary, and the Anglican Church of Canada is now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considering possible adoption. The 2018 General Convention asked the Standing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 xml:space="preserve">Commission on Liturgy and Music (SCLM) to consider trial use for the </w:t>
      </w:r>
      <w:r w:rsidRPr="0010307D">
        <w:rPr>
          <w:sz w:val="24"/>
          <w:szCs w:val="24"/>
        </w:rPr>
        <w:lastRenderedPageBreak/>
        <w:t>Episcopal Church, but</w:t>
      </w:r>
      <w:r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it declined to recommend it to the 2022 convention, out of a concern that it might distract</w:t>
      </w:r>
      <w:r w:rsidR="00F7779B"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the convention from its report on the revision of the calendar for lesser feasts and fasts.</w:t>
      </w:r>
    </w:p>
    <w:p w:rsidR="00F7779B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t>This resolution would send an expanded version of the daily readings back to the SCLM for</w:t>
      </w:r>
      <w:r w:rsidRPr="0010307D">
        <w:rPr>
          <w:sz w:val="24"/>
          <w:szCs w:val="24"/>
        </w:rPr>
        <w:br/>
        <w:t>consideration after the 2022 General Convention acts on the revision of the saints’ calendar.</w:t>
      </w:r>
      <w:r w:rsidRPr="0010307D">
        <w:rPr>
          <w:sz w:val="24"/>
          <w:szCs w:val="24"/>
        </w:rPr>
        <w:br/>
        <w:t>The expanded version of Revised Common Lectionary Daily Readings, which the CCT</w:t>
      </w:r>
      <w:r w:rsidRPr="0010307D">
        <w:rPr>
          <w:sz w:val="24"/>
          <w:szCs w:val="24"/>
        </w:rPr>
        <w:br/>
        <w:t>adopted for trial use in 2021, differs from the 2005 edition in that it includes four daily</w:t>
      </w:r>
      <w:r w:rsidRPr="0010307D">
        <w:rPr>
          <w:sz w:val="24"/>
          <w:szCs w:val="24"/>
        </w:rPr>
        <w:br/>
        <w:t>lessons (OT, Psalm, New Testament, and Gospel), making possible use for a daily Eucharist.</w:t>
      </w:r>
      <w:r w:rsidRPr="0010307D">
        <w:rPr>
          <w:sz w:val="24"/>
          <w:szCs w:val="24"/>
        </w:rPr>
        <w:br/>
        <w:t>It follows the earlier 2005 version in that it: (a) relates weekday and Saturday lessons to</w:t>
      </w:r>
      <w:r w:rsidRPr="0010307D">
        <w:rPr>
          <w:sz w:val="24"/>
          <w:szCs w:val="24"/>
        </w:rPr>
        <w:br/>
        <w:t>the Revised Common Lectionary’s Sunday and major holy day lessons, (b) follows the</w:t>
      </w:r>
      <w:r w:rsidRPr="0010307D">
        <w:rPr>
          <w:sz w:val="24"/>
          <w:szCs w:val="24"/>
        </w:rPr>
        <w:br/>
        <w:t>three-year cycle of the Revised Common Lectionary, and (c) includes a broader</w:t>
      </w:r>
      <w:r w:rsidR="00F7779B"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 xml:space="preserve">representation of Biblical women than that in Weekday Eucharistic </w:t>
      </w:r>
      <w:proofErr w:type="spellStart"/>
      <w:r w:rsidRPr="0010307D">
        <w:rPr>
          <w:sz w:val="24"/>
          <w:szCs w:val="24"/>
        </w:rPr>
        <w:t>Propers</w:t>
      </w:r>
      <w:proofErr w:type="spellEnd"/>
      <w:r w:rsidRPr="0010307D">
        <w:rPr>
          <w:sz w:val="24"/>
          <w:szCs w:val="24"/>
        </w:rPr>
        <w:t xml:space="preserve"> (adopted in</w:t>
      </w:r>
      <w:r w:rsidR="00F7779B"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seasonal portions by General Conventions from 1973 to 1997).</w:t>
      </w:r>
    </w:p>
    <w:p w:rsidR="0010307D" w:rsidRPr="0010307D" w:rsidRDefault="0010307D" w:rsidP="0010307D">
      <w:pPr>
        <w:rPr>
          <w:sz w:val="24"/>
          <w:szCs w:val="24"/>
        </w:rPr>
      </w:pPr>
      <w:r w:rsidRPr="0010307D">
        <w:rPr>
          <w:sz w:val="24"/>
          <w:szCs w:val="24"/>
        </w:rPr>
        <w:t>Augsburg Fortress Press is working on a print version. In the meantime, a listing of</w:t>
      </w:r>
      <w:r w:rsidR="00F7779B">
        <w:rPr>
          <w:sz w:val="24"/>
          <w:szCs w:val="24"/>
        </w:rPr>
        <w:t xml:space="preserve"> </w:t>
      </w:r>
      <w:r w:rsidRPr="0010307D">
        <w:rPr>
          <w:sz w:val="24"/>
          <w:szCs w:val="24"/>
        </w:rPr>
        <w:t>lessons can be found at https://vts.edu/faculty-research-project-expanded-revised-common-lectionary-daily-readings/.</w:t>
      </w:r>
    </w:p>
    <w:p w:rsidR="00E42160" w:rsidRDefault="00E42160"/>
    <w:sectPr w:rsidR="00E42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7D"/>
    <w:rsid w:val="000F26A8"/>
    <w:rsid w:val="0010307D"/>
    <w:rsid w:val="00CC3EA1"/>
    <w:rsid w:val="00E42160"/>
    <w:rsid w:val="00F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0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Pierce</dc:creator>
  <cp:lastModifiedBy>Pierce</cp:lastModifiedBy>
  <cp:revision>3</cp:revision>
  <dcterms:created xsi:type="dcterms:W3CDTF">2022-03-03T00:07:00Z</dcterms:created>
  <dcterms:modified xsi:type="dcterms:W3CDTF">2022-04-05T23:50:00Z</dcterms:modified>
</cp:coreProperties>
</file>