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25B70" w14:textId="1D293B9B" w:rsidR="0048254C" w:rsidRPr="007326C6" w:rsidRDefault="0048254C" w:rsidP="0048254C">
      <w:pPr>
        <w:jc w:val="center"/>
        <w:rPr>
          <w:rFonts w:ascii="Times New Roman" w:hAnsi="Times New Roman" w:cs="Times New Roman"/>
          <w:b/>
          <w:bCs/>
          <w:sz w:val="28"/>
          <w:szCs w:val="28"/>
        </w:rPr>
      </w:pPr>
      <w:r w:rsidRPr="007326C6">
        <w:rPr>
          <w:rFonts w:ascii="Times New Roman" w:eastAsia="Times New Roman" w:hAnsi="Times New Roman" w:cs="Times New Roman"/>
          <w:b/>
          <w:bCs/>
          <w:w w:val="105"/>
          <w:sz w:val="28"/>
          <w:szCs w:val="28"/>
          <w:lang w:bidi="en-US"/>
        </w:rPr>
        <w:t>RESOLUTION (#2) – Transfer of Deacons</w:t>
      </w:r>
    </w:p>
    <w:p w14:paraId="558AA816" w14:textId="77777777" w:rsidR="0048254C" w:rsidRPr="00DF550E" w:rsidRDefault="0048254C" w:rsidP="0048254C">
      <w:pPr>
        <w:widowControl w:val="0"/>
        <w:autoSpaceDE w:val="0"/>
        <w:autoSpaceDN w:val="0"/>
        <w:spacing w:before="80" w:after="0" w:line="240" w:lineRule="auto"/>
        <w:outlineLvl w:val="0"/>
        <w:rPr>
          <w:rFonts w:ascii="Times New Roman" w:eastAsia="Times New Roman" w:hAnsi="Times New Roman" w:cs="Times New Roman"/>
          <w:b/>
          <w:bCs/>
          <w:w w:val="105"/>
          <w:sz w:val="24"/>
          <w:szCs w:val="24"/>
          <w:lang w:bidi="en-US"/>
        </w:rPr>
      </w:pPr>
    </w:p>
    <w:p w14:paraId="435F2A03" w14:textId="77777777" w:rsidR="0048254C" w:rsidRDefault="0048254C" w:rsidP="0048254C">
      <w:pPr>
        <w:widowControl w:val="0"/>
        <w:autoSpaceDE w:val="0"/>
        <w:autoSpaceDN w:val="0"/>
        <w:spacing w:before="80" w:after="0" w:line="240" w:lineRule="auto"/>
        <w:outlineLvl w:val="0"/>
        <w:rPr>
          <w:rFonts w:ascii="Times New Roman" w:eastAsia="Times New Roman" w:hAnsi="Times New Roman" w:cs="Times New Roman"/>
          <w:bCs/>
          <w:w w:val="105"/>
          <w:sz w:val="24"/>
          <w:szCs w:val="24"/>
          <w:lang w:bidi="en-US"/>
        </w:rPr>
      </w:pPr>
      <w:r w:rsidRPr="00DF550E">
        <w:rPr>
          <w:rFonts w:ascii="Times New Roman" w:eastAsia="Times New Roman" w:hAnsi="Times New Roman" w:cs="Times New Roman"/>
          <w:bCs/>
          <w:w w:val="105"/>
          <w:sz w:val="24"/>
          <w:szCs w:val="24"/>
          <w:lang w:bidi="en-US"/>
        </w:rPr>
        <w:t>Submitted by the Diocese of Virginia</w:t>
      </w:r>
    </w:p>
    <w:p w14:paraId="6ADF93B4" w14:textId="77777777" w:rsidR="006A7B67" w:rsidRDefault="006A7B67" w:rsidP="0048254C">
      <w:pPr>
        <w:widowControl w:val="0"/>
        <w:autoSpaceDE w:val="0"/>
        <w:autoSpaceDN w:val="0"/>
        <w:spacing w:before="80" w:after="0" w:line="240" w:lineRule="auto"/>
        <w:outlineLvl w:val="0"/>
        <w:rPr>
          <w:rFonts w:ascii="Times New Roman" w:eastAsia="Times New Roman" w:hAnsi="Times New Roman" w:cs="Times New Roman"/>
          <w:bCs/>
          <w:w w:val="105"/>
          <w:sz w:val="24"/>
          <w:szCs w:val="24"/>
          <w:lang w:bidi="en-US"/>
        </w:rPr>
      </w:pPr>
      <w:r>
        <w:rPr>
          <w:rFonts w:ascii="Times New Roman" w:eastAsia="Times New Roman" w:hAnsi="Times New Roman" w:cs="Times New Roman"/>
          <w:bCs/>
          <w:w w:val="105"/>
          <w:sz w:val="24"/>
          <w:szCs w:val="24"/>
          <w:lang w:bidi="en-US"/>
        </w:rPr>
        <w:t xml:space="preserve">GC Legislative #:  </w:t>
      </w:r>
      <w:r w:rsidRPr="006A7B67">
        <w:rPr>
          <w:rFonts w:ascii="Times New Roman" w:eastAsia="Times New Roman" w:hAnsi="Times New Roman" w:cs="Times New Roman"/>
          <w:b/>
          <w:bCs/>
          <w:w w:val="105"/>
          <w:sz w:val="24"/>
          <w:szCs w:val="24"/>
          <w:lang w:bidi="en-US"/>
        </w:rPr>
        <w:t>C017</w:t>
      </w:r>
      <w:r w:rsidRPr="006A7B67">
        <w:rPr>
          <w:rFonts w:ascii="Times New Roman" w:eastAsia="Times New Roman" w:hAnsi="Times New Roman" w:cs="Times New Roman"/>
          <w:bCs/>
          <w:w w:val="105"/>
          <w:sz w:val="24"/>
          <w:szCs w:val="24"/>
          <w:lang w:bidi="en-US"/>
        </w:rPr>
        <w:t xml:space="preserve"> Amend Canon III.7 to Provide for the Transfer of Deacons to </w:t>
      </w:r>
    </w:p>
    <w:p w14:paraId="0F39241E" w14:textId="1063E079" w:rsidR="006A7B67" w:rsidRPr="00DF550E" w:rsidRDefault="006A7B67" w:rsidP="006A7B67">
      <w:pPr>
        <w:widowControl w:val="0"/>
        <w:autoSpaceDE w:val="0"/>
        <w:autoSpaceDN w:val="0"/>
        <w:spacing w:after="0" w:line="240" w:lineRule="auto"/>
        <w:outlineLvl w:val="0"/>
        <w:rPr>
          <w:rFonts w:ascii="Times New Roman" w:eastAsia="Times New Roman" w:hAnsi="Times New Roman" w:cs="Times New Roman"/>
          <w:bCs/>
          <w:w w:val="105"/>
          <w:sz w:val="24"/>
          <w:szCs w:val="24"/>
          <w:lang w:bidi="en-US"/>
        </w:rPr>
      </w:pPr>
      <w:r>
        <w:rPr>
          <w:rFonts w:ascii="Times New Roman" w:eastAsia="Times New Roman" w:hAnsi="Times New Roman" w:cs="Times New Roman"/>
          <w:bCs/>
          <w:w w:val="105"/>
          <w:sz w:val="24"/>
          <w:szCs w:val="24"/>
          <w:lang w:bidi="en-US"/>
        </w:rPr>
        <w:tab/>
      </w:r>
      <w:r>
        <w:rPr>
          <w:rFonts w:ascii="Times New Roman" w:eastAsia="Times New Roman" w:hAnsi="Times New Roman" w:cs="Times New Roman"/>
          <w:bCs/>
          <w:w w:val="105"/>
          <w:sz w:val="24"/>
          <w:szCs w:val="24"/>
          <w:lang w:bidi="en-US"/>
        </w:rPr>
        <w:tab/>
      </w:r>
      <w:r w:rsidRPr="006A7B67">
        <w:rPr>
          <w:rFonts w:ascii="Times New Roman" w:eastAsia="Times New Roman" w:hAnsi="Times New Roman" w:cs="Times New Roman"/>
          <w:bCs/>
          <w:w w:val="105"/>
          <w:sz w:val="24"/>
          <w:szCs w:val="24"/>
          <w:lang w:bidi="en-US"/>
        </w:rPr>
        <w:t>Churches in Communion</w:t>
      </w:r>
    </w:p>
    <w:p w14:paraId="34DB7CA6" w14:textId="77777777" w:rsidR="0048254C" w:rsidRPr="00DF550E" w:rsidRDefault="0048254C" w:rsidP="006A7B67">
      <w:pPr>
        <w:widowControl w:val="0"/>
        <w:autoSpaceDE w:val="0"/>
        <w:autoSpaceDN w:val="0"/>
        <w:adjustRightInd w:val="0"/>
        <w:spacing w:before="240" w:after="0" w:line="240" w:lineRule="auto"/>
        <w:rPr>
          <w:rFonts w:ascii="Times New Roman" w:eastAsiaTheme="minorEastAsia" w:hAnsi="Times New Roman" w:cs="Times New Roman"/>
          <w:sz w:val="24"/>
          <w:szCs w:val="24"/>
        </w:rPr>
      </w:pPr>
      <w:r w:rsidRPr="00DF550E">
        <w:rPr>
          <w:rFonts w:ascii="Times New Roman" w:eastAsiaTheme="minorEastAsia" w:hAnsi="Times New Roman" w:cs="Times New Roman"/>
          <w:sz w:val="24"/>
          <w:szCs w:val="24"/>
        </w:rPr>
        <w:t>Presented to the Synod of Province III on May 6, 2024</w:t>
      </w:r>
    </w:p>
    <w:p w14:paraId="1D328E6C" w14:textId="5191986D" w:rsidR="0048254C" w:rsidRPr="00DF550E" w:rsidRDefault="0048254C" w:rsidP="0048254C">
      <w:pPr>
        <w:widowControl w:val="0"/>
        <w:autoSpaceDE w:val="0"/>
        <w:autoSpaceDN w:val="0"/>
        <w:adjustRightInd w:val="0"/>
        <w:spacing w:after="0" w:line="240" w:lineRule="auto"/>
        <w:rPr>
          <w:rFonts w:ascii="Times New Roman" w:eastAsiaTheme="minorEastAsia" w:hAnsi="Times New Roman" w:cs="Times New Roman"/>
          <w:sz w:val="24"/>
          <w:szCs w:val="24"/>
        </w:rPr>
      </w:pPr>
      <w:r w:rsidRPr="00DF550E">
        <w:rPr>
          <w:rFonts w:ascii="Times New Roman" w:eastAsiaTheme="minorEastAsia" w:hAnsi="Times New Roman" w:cs="Times New Roman"/>
          <w:sz w:val="24"/>
          <w:szCs w:val="24"/>
        </w:rPr>
        <w:t>If adopted</w:t>
      </w:r>
      <w:r>
        <w:rPr>
          <w:rFonts w:ascii="Times New Roman" w:eastAsiaTheme="minorEastAsia" w:hAnsi="Times New Roman" w:cs="Times New Roman"/>
          <w:sz w:val="24"/>
          <w:szCs w:val="24"/>
        </w:rPr>
        <w:t xml:space="preserve"> by the Synod</w:t>
      </w:r>
      <w:r w:rsidRPr="00DF550E">
        <w:rPr>
          <w:rFonts w:ascii="Times New Roman" w:eastAsiaTheme="minorEastAsia" w:hAnsi="Times New Roman" w:cs="Times New Roman"/>
          <w:sz w:val="24"/>
          <w:szCs w:val="24"/>
        </w:rPr>
        <w:t xml:space="preserve">, to be forwarded to the Secretary of General Convention </w:t>
      </w:r>
      <w:bookmarkStart w:id="0" w:name="_GoBack"/>
      <w:bookmarkEnd w:id="0"/>
    </w:p>
    <w:p w14:paraId="378E84C6" w14:textId="77777777" w:rsidR="0048254C" w:rsidRPr="00DF550E" w:rsidRDefault="0048254C" w:rsidP="0048254C">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1887AF7" w14:textId="77777777" w:rsidR="0048254C" w:rsidRPr="00DF550E" w:rsidRDefault="0048254C" w:rsidP="0048254C">
      <w:pPr>
        <w:widowControl w:val="0"/>
        <w:autoSpaceDE w:val="0"/>
        <w:autoSpaceDN w:val="0"/>
        <w:adjustRightInd w:val="0"/>
        <w:spacing w:after="0" w:line="240" w:lineRule="auto"/>
        <w:rPr>
          <w:rFonts w:ascii="Times New Roman" w:eastAsiaTheme="minorEastAsia" w:hAnsi="Times New Roman" w:cs="Times New Roman"/>
          <w:sz w:val="24"/>
          <w:szCs w:val="24"/>
        </w:rPr>
      </w:pPr>
      <w:r w:rsidRPr="00DF550E">
        <w:rPr>
          <w:rFonts w:ascii="Times New Roman" w:eastAsiaTheme="minorEastAsia" w:hAnsi="Times New Roman" w:cs="Times New Roman"/>
          <w:i/>
          <w:sz w:val="24"/>
          <w:szCs w:val="24"/>
        </w:rPr>
        <w:t>Resolved</w:t>
      </w:r>
      <w:r w:rsidRPr="00DF550E">
        <w:rPr>
          <w:rFonts w:ascii="Times New Roman" w:eastAsiaTheme="minorEastAsia" w:hAnsi="Times New Roman" w:cs="Times New Roman"/>
          <w:sz w:val="24"/>
          <w:szCs w:val="24"/>
        </w:rPr>
        <w:t>, That the Synod of Province III, meeting in Martinsburg, West Virginia, on May 6, 2024, endorse the following resolution and hereby instructs the Secretary of Province III to forward</w:t>
      </w:r>
      <w:r>
        <w:rPr>
          <w:rFonts w:ascii="Times New Roman" w:eastAsiaTheme="minorEastAsia" w:hAnsi="Times New Roman" w:cs="Times New Roman"/>
          <w:sz w:val="24"/>
          <w:szCs w:val="24"/>
        </w:rPr>
        <w:t xml:space="preserve"> this endorsement</w:t>
      </w:r>
      <w:r w:rsidRPr="00DF550E">
        <w:rPr>
          <w:rFonts w:ascii="Times New Roman" w:eastAsiaTheme="minorEastAsia" w:hAnsi="Times New Roman" w:cs="Times New Roman"/>
          <w:sz w:val="24"/>
          <w:szCs w:val="24"/>
        </w:rPr>
        <w:t xml:space="preserve"> by no later than May 21, 2024, to the Secretary of General Convention.</w:t>
      </w:r>
    </w:p>
    <w:p w14:paraId="1BE24A2C" w14:textId="77777777" w:rsidR="0048254C" w:rsidRDefault="0048254C" w:rsidP="0048254C">
      <w:pPr>
        <w:pBdr>
          <w:bottom w:val="dotted" w:sz="24" w:space="1" w:color="auto"/>
        </w:pBdr>
        <w:rPr>
          <w:rFonts w:ascii="Times New Roman" w:hAnsi="Times New Roman" w:cs="Times New Roman"/>
          <w:b/>
          <w:bCs/>
          <w:sz w:val="28"/>
          <w:szCs w:val="28"/>
        </w:rPr>
      </w:pPr>
    </w:p>
    <w:p w14:paraId="2ED8C7B0" w14:textId="77777777" w:rsidR="0048254C" w:rsidRDefault="0048254C" w:rsidP="0033528A">
      <w:pPr>
        <w:rPr>
          <w:rFonts w:ascii="Times New Roman" w:hAnsi="Times New Roman" w:cs="Times New Roman"/>
          <w:bCs/>
          <w:sz w:val="24"/>
          <w:szCs w:val="24"/>
        </w:rPr>
      </w:pPr>
    </w:p>
    <w:p w14:paraId="572B426F" w14:textId="60A97E79" w:rsidR="00C714DA" w:rsidRPr="00DF29DA" w:rsidRDefault="00DF29DA" w:rsidP="0033528A">
      <w:pPr>
        <w:rPr>
          <w:rFonts w:ascii="Times New Roman" w:hAnsi="Times New Roman" w:cs="Times New Roman"/>
          <w:bCs/>
          <w:sz w:val="24"/>
          <w:szCs w:val="24"/>
        </w:rPr>
      </w:pPr>
      <w:r w:rsidRPr="00DF29DA">
        <w:rPr>
          <w:rFonts w:ascii="Times New Roman" w:hAnsi="Times New Roman" w:cs="Times New Roman"/>
          <w:bCs/>
          <w:sz w:val="24"/>
          <w:szCs w:val="24"/>
        </w:rPr>
        <w:t>A</w:t>
      </w:r>
      <w:r w:rsidR="004F10FB" w:rsidRPr="00DF29DA">
        <w:rPr>
          <w:rFonts w:ascii="Times New Roman" w:hAnsi="Times New Roman" w:cs="Times New Roman"/>
          <w:bCs/>
          <w:sz w:val="24"/>
          <w:szCs w:val="24"/>
        </w:rPr>
        <w:t>mend Canon</w:t>
      </w:r>
      <w:r w:rsidR="00362039" w:rsidRPr="00DF29DA">
        <w:rPr>
          <w:rFonts w:ascii="Times New Roman" w:hAnsi="Times New Roman" w:cs="Times New Roman"/>
          <w:bCs/>
          <w:sz w:val="24"/>
          <w:szCs w:val="24"/>
        </w:rPr>
        <w:t xml:space="preserve"> III.7</w:t>
      </w:r>
      <w:r w:rsidR="004F10FB" w:rsidRPr="00DF29DA">
        <w:rPr>
          <w:rFonts w:ascii="Times New Roman" w:hAnsi="Times New Roman" w:cs="Times New Roman"/>
          <w:bCs/>
          <w:sz w:val="24"/>
          <w:szCs w:val="24"/>
        </w:rPr>
        <w:t xml:space="preserve"> to </w:t>
      </w:r>
      <w:r w:rsidR="00C714DA" w:rsidRPr="00DF29DA">
        <w:rPr>
          <w:rFonts w:ascii="Times New Roman" w:hAnsi="Times New Roman" w:cs="Times New Roman"/>
          <w:bCs/>
          <w:sz w:val="24"/>
          <w:szCs w:val="24"/>
        </w:rPr>
        <w:t xml:space="preserve">Provide for the Transfer of </w:t>
      </w:r>
      <w:r w:rsidR="00200988" w:rsidRPr="00DF29DA">
        <w:rPr>
          <w:rFonts w:ascii="Times New Roman" w:hAnsi="Times New Roman" w:cs="Times New Roman"/>
          <w:bCs/>
          <w:sz w:val="24"/>
          <w:szCs w:val="24"/>
        </w:rPr>
        <w:t>Deacon</w:t>
      </w:r>
      <w:r w:rsidR="00C714DA" w:rsidRPr="00DF29DA">
        <w:rPr>
          <w:rFonts w:ascii="Times New Roman" w:hAnsi="Times New Roman" w:cs="Times New Roman"/>
          <w:bCs/>
          <w:sz w:val="24"/>
          <w:szCs w:val="24"/>
        </w:rPr>
        <w:t>s to Churches in Communion</w:t>
      </w:r>
    </w:p>
    <w:p w14:paraId="76857C89" w14:textId="51F40043" w:rsidR="00C714DA" w:rsidRPr="00C714DA" w:rsidRDefault="00FB5DDC" w:rsidP="00C714DA">
      <w:pPr>
        <w:rPr>
          <w:rFonts w:ascii="Times New Roman" w:hAnsi="Times New Roman" w:cs="Times New Roman"/>
          <w:b/>
          <w:bCs/>
          <w:sz w:val="24"/>
          <w:szCs w:val="24"/>
          <w:shd w:val="clear" w:color="auto" w:fill="FFFFFF"/>
        </w:rPr>
      </w:pPr>
      <w:r w:rsidRPr="00FB3890">
        <w:rPr>
          <w:rFonts w:ascii="Times New Roman" w:eastAsia="Times New Roman" w:hAnsi="Times New Roman" w:cs="Times New Roman"/>
          <w:i/>
          <w:kern w:val="0"/>
          <w:sz w:val="24"/>
          <w:szCs w:val="24"/>
        </w:rPr>
        <w:t>Resolved</w:t>
      </w:r>
      <w:r>
        <w:rPr>
          <w:rFonts w:ascii="Times New Roman" w:eastAsia="Times New Roman" w:hAnsi="Times New Roman" w:cs="Times New Roman"/>
          <w:iCs/>
          <w:kern w:val="0"/>
          <w:sz w:val="24"/>
          <w:szCs w:val="24"/>
        </w:rPr>
        <w:t xml:space="preserve">, </w:t>
      </w:r>
      <w:r w:rsidR="00C714DA" w:rsidRPr="00FB5DDC">
        <w:rPr>
          <w:rFonts w:ascii="Times New Roman" w:eastAsia="Times New Roman" w:hAnsi="Times New Roman" w:cs="Times New Roman"/>
          <w:iCs/>
          <w:kern w:val="0"/>
          <w:sz w:val="24"/>
          <w:szCs w:val="24"/>
        </w:rPr>
        <w:t>That</w:t>
      </w:r>
      <w:r w:rsidR="00C714DA">
        <w:rPr>
          <w:rFonts w:ascii="Times New Roman" w:eastAsia="Times New Roman" w:hAnsi="Times New Roman" w:cs="Times New Roman"/>
          <w:kern w:val="0"/>
          <w:sz w:val="24"/>
          <w:szCs w:val="24"/>
        </w:rPr>
        <w:t xml:space="preserve"> </w:t>
      </w:r>
      <w:r w:rsidR="00C714DA" w:rsidRPr="00F47F7F">
        <w:rPr>
          <w:rFonts w:ascii="Times New Roman" w:eastAsia="Times New Roman" w:hAnsi="Times New Roman" w:cs="Times New Roman"/>
          <w:bCs/>
          <w:kern w:val="0"/>
          <w:sz w:val="24"/>
          <w:szCs w:val="24"/>
        </w:rPr>
        <w:t xml:space="preserve">Canon III.7 </w:t>
      </w:r>
      <w:r w:rsidR="006718C8">
        <w:rPr>
          <w:rFonts w:ascii="Times New Roman" w:eastAsia="Times New Roman" w:hAnsi="Times New Roman" w:cs="Times New Roman"/>
          <w:bCs/>
          <w:kern w:val="0"/>
          <w:sz w:val="24"/>
          <w:szCs w:val="24"/>
        </w:rPr>
        <w:t>i</w:t>
      </w:r>
      <w:r>
        <w:rPr>
          <w:rFonts w:ascii="Times New Roman" w:eastAsia="Times New Roman" w:hAnsi="Times New Roman" w:cs="Times New Roman"/>
          <w:bCs/>
          <w:kern w:val="0"/>
          <w:sz w:val="24"/>
          <w:szCs w:val="24"/>
        </w:rPr>
        <w:t xml:space="preserve">s hereby amended </w:t>
      </w:r>
      <w:r w:rsidR="00C714DA" w:rsidRPr="00F47F7F">
        <w:rPr>
          <w:rFonts w:ascii="Times New Roman" w:eastAsia="Times New Roman" w:hAnsi="Times New Roman" w:cs="Times New Roman"/>
          <w:bCs/>
          <w:kern w:val="0"/>
          <w:sz w:val="24"/>
          <w:szCs w:val="24"/>
        </w:rPr>
        <w:t xml:space="preserve">by adding a new Section 7 </w:t>
      </w:r>
      <w:r w:rsidR="00DF29DA">
        <w:rPr>
          <w:rFonts w:ascii="Times New Roman" w:eastAsia="Times New Roman" w:hAnsi="Times New Roman" w:cs="Times New Roman"/>
          <w:bCs/>
          <w:kern w:val="0"/>
          <w:sz w:val="24"/>
          <w:szCs w:val="24"/>
        </w:rPr>
        <w:t xml:space="preserve">to read </w:t>
      </w:r>
      <w:r w:rsidR="00C714DA" w:rsidRPr="00F47F7F">
        <w:rPr>
          <w:rFonts w:ascii="Times New Roman" w:eastAsia="Times New Roman" w:hAnsi="Times New Roman" w:cs="Times New Roman"/>
          <w:bCs/>
          <w:kern w:val="0"/>
          <w:sz w:val="24"/>
          <w:szCs w:val="24"/>
        </w:rPr>
        <w:t>as follows</w:t>
      </w:r>
      <w:r w:rsidR="006718C8">
        <w:rPr>
          <w:rFonts w:ascii="Times New Roman" w:eastAsia="Times New Roman" w:hAnsi="Times New Roman" w:cs="Times New Roman"/>
          <w:bCs/>
          <w:kern w:val="0"/>
          <w:sz w:val="24"/>
          <w:szCs w:val="24"/>
        </w:rPr>
        <w:t>:</w:t>
      </w:r>
    </w:p>
    <w:p w14:paraId="7A078A27" w14:textId="63B56DFB" w:rsidR="00C714DA" w:rsidRPr="00F47F7F" w:rsidRDefault="00C714DA" w:rsidP="00C714DA">
      <w:pPr>
        <w:shd w:val="clear" w:color="auto" w:fill="FFFFFF"/>
        <w:spacing w:after="150" w:line="240" w:lineRule="auto"/>
        <w:rPr>
          <w:rFonts w:ascii="Times New Roman" w:eastAsia="Times New Roman" w:hAnsi="Times New Roman" w:cs="Times New Roman"/>
          <w:kern w:val="0"/>
          <w:sz w:val="24"/>
          <w:szCs w:val="24"/>
        </w:rPr>
      </w:pPr>
      <w:r w:rsidRPr="00F47F7F">
        <w:rPr>
          <w:rFonts w:ascii="Times New Roman" w:eastAsia="Times New Roman" w:hAnsi="Times New Roman" w:cs="Times New Roman"/>
          <w:bCs/>
          <w:iCs/>
          <w:kern w:val="0"/>
          <w:sz w:val="24"/>
          <w:szCs w:val="24"/>
        </w:rPr>
        <w:t xml:space="preserve">Sec. </w:t>
      </w:r>
      <w:r w:rsidR="00113B43" w:rsidRPr="001C6A38">
        <w:rPr>
          <w:rFonts w:ascii="Times New Roman" w:eastAsia="Times New Roman" w:hAnsi="Times New Roman" w:cs="Times New Roman"/>
          <w:bCs/>
          <w:iCs/>
          <w:kern w:val="0"/>
          <w:sz w:val="24"/>
          <w:szCs w:val="24"/>
        </w:rPr>
        <w:t>7</w:t>
      </w:r>
      <w:r w:rsidRPr="00F47F7F">
        <w:rPr>
          <w:rFonts w:ascii="Times New Roman" w:eastAsia="Times New Roman" w:hAnsi="Times New Roman" w:cs="Times New Roman"/>
          <w:bCs/>
          <w:iCs/>
          <w:kern w:val="0"/>
          <w:sz w:val="24"/>
          <w:szCs w:val="24"/>
        </w:rPr>
        <w:t xml:space="preserve">. Transfer to Churches in Communion with </w:t>
      </w:r>
      <w:r w:rsidR="00113B51">
        <w:rPr>
          <w:rFonts w:ascii="Times New Roman" w:eastAsia="Times New Roman" w:hAnsi="Times New Roman" w:cs="Times New Roman"/>
          <w:bCs/>
          <w:iCs/>
          <w:kern w:val="0"/>
          <w:sz w:val="24"/>
          <w:szCs w:val="24"/>
        </w:rPr>
        <w:t>t</w:t>
      </w:r>
      <w:r w:rsidRPr="00F47F7F">
        <w:rPr>
          <w:rFonts w:ascii="Times New Roman" w:eastAsia="Times New Roman" w:hAnsi="Times New Roman" w:cs="Times New Roman"/>
          <w:bCs/>
          <w:iCs/>
          <w:kern w:val="0"/>
          <w:sz w:val="24"/>
          <w:szCs w:val="24"/>
        </w:rPr>
        <w:t>his Church</w:t>
      </w:r>
    </w:p>
    <w:p w14:paraId="0E4BFA13" w14:textId="17C9A7D5" w:rsidR="00C714DA" w:rsidRPr="00F47F7F" w:rsidRDefault="00C714DA" w:rsidP="00C714DA">
      <w:pPr>
        <w:shd w:val="clear" w:color="auto" w:fill="FFFFFF"/>
        <w:spacing w:after="150" w:line="240" w:lineRule="auto"/>
        <w:rPr>
          <w:rFonts w:ascii="Times New Roman" w:eastAsia="Times New Roman" w:hAnsi="Times New Roman" w:cs="Times New Roman"/>
          <w:kern w:val="0"/>
          <w:sz w:val="24"/>
          <w:szCs w:val="24"/>
        </w:rPr>
      </w:pPr>
      <w:r w:rsidRPr="00F47F7F">
        <w:rPr>
          <w:rFonts w:ascii="Times New Roman" w:eastAsia="Times New Roman" w:hAnsi="Times New Roman" w:cs="Times New Roman"/>
          <w:bCs/>
          <w:iCs/>
          <w:kern w:val="0"/>
          <w:sz w:val="24"/>
          <w:szCs w:val="24"/>
        </w:rPr>
        <w:t xml:space="preserve">(a) A Deacon desiring to become canonically resident within a Diocese or equivalent jurisdiction of a Church in Full Communion (as identified in Canon I.20) or </w:t>
      </w:r>
      <w:r w:rsidR="00113B51">
        <w:rPr>
          <w:rFonts w:ascii="Times New Roman" w:eastAsia="Times New Roman" w:hAnsi="Times New Roman" w:cs="Times New Roman"/>
          <w:bCs/>
          <w:iCs/>
          <w:kern w:val="0"/>
          <w:sz w:val="24"/>
          <w:szCs w:val="24"/>
        </w:rPr>
        <w:t xml:space="preserve">a </w:t>
      </w:r>
      <w:r w:rsidRPr="00F47F7F">
        <w:rPr>
          <w:rFonts w:ascii="Times New Roman" w:eastAsia="Times New Roman" w:hAnsi="Times New Roman" w:cs="Times New Roman"/>
          <w:bCs/>
          <w:iCs/>
          <w:kern w:val="0"/>
          <w:sz w:val="24"/>
          <w:szCs w:val="24"/>
        </w:rPr>
        <w:t xml:space="preserve">Church in Communion with </w:t>
      </w:r>
      <w:r w:rsidR="00113B51">
        <w:rPr>
          <w:rFonts w:ascii="Times New Roman" w:eastAsia="Times New Roman" w:hAnsi="Times New Roman" w:cs="Times New Roman"/>
          <w:bCs/>
          <w:iCs/>
          <w:kern w:val="0"/>
          <w:sz w:val="24"/>
          <w:szCs w:val="24"/>
        </w:rPr>
        <w:t>t</w:t>
      </w:r>
      <w:r w:rsidRPr="00F47F7F">
        <w:rPr>
          <w:rFonts w:ascii="Times New Roman" w:eastAsia="Times New Roman" w:hAnsi="Times New Roman" w:cs="Times New Roman"/>
          <w:bCs/>
          <w:iCs/>
          <w:kern w:val="0"/>
          <w:sz w:val="24"/>
          <w:szCs w:val="24"/>
        </w:rPr>
        <w:t>his Church (as identified by Canon III.10.2.(a)(3)) shall request a testimonial from the Ecclesiastical Authority of the Diocese of current canonical residence, which testimonial shall be given by the Ecclesiastical Authority to the applicant, and a duplicate thereof may be sent to the Ecclesiastical Authority of the Diocese or equivalent jurisdiction to which transfer is proposed. The testimonial may include a portfolio of training, continuing education, and exercise of ministries. The testimonial shall be in the following form or in the form specified by the receiving Diocese or equivalent jurisdiction:</w:t>
      </w:r>
    </w:p>
    <w:p w14:paraId="13C560C7" w14:textId="77777777" w:rsidR="00C714DA" w:rsidRPr="0088615C" w:rsidRDefault="00C714DA" w:rsidP="00C714DA">
      <w:pPr>
        <w:shd w:val="clear" w:color="auto" w:fill="FFFFFF"/>
        <w:spacing w:after="150" w:line="240" w:lineRule="auto"/>
        <w:rPr>
          <w:rFonts w:ascii="Times New Roman" w:eastAsia="Times New Roman" w:hAnsi="Times New Roman" w:cs="Times New Roman"/>
          <w:b/>
          <w:kern w:val="0"/>
          <w:sz w:val="24"/>
          <w:szCs w:val="24"/>
        </w:rPr>
      </w:pPr>
      <w:r w:rsidRPr="0088615C">
        <w:rPr>
          <w:rFonts w:ascii="Times New Roman" w:eastAsia="Times New Roman" w:hAnsi="Times New Roman" w:cs="Times New Roman"/>
          <w:b/>
          <w:bCs/>
          <w:iCs/>
          <w:kern w:val="0"/>
          <w:sz w:val="24"/>
          <w:szCs w:val="24"/>
        </w:rPr>
        <w:t xml:space="preserve">I hereby certify that A.B., who has signified to me the desire to be transferred to the Ecclesiastical Authority of ______, is a Deacon of the Diocese of ______ </w:t>
      </w:r>
      <w:proofErr w:type="spellStart"/>
      <w:r w:rsidRPr="0088615C">
        <w:rPr>
          <w:rFonts w:ascii="Times New Roman" w:eastAsia="Times New Roman" w:hAnsi="Times New Roman" w:cs="Times New Roman"/>
          <w:b/>
          <w:bCs/>
          <w:iCs/>
          <w:kern w:val="0"/>
          <w:sz w:val="24"/>
          <w:szCs w:val="24"/>
        </w:rPr>
        <w:t>of</w:t>
      </w:r>
      <w:proofErr w:type="spellEnd"/>
      <w:r w:rsidRPr="0088615C">
        <w:rPr>
          <w:rFonts w:ascii="Times New Roman" w:eastAsia="Times New Roman" w:hAnsi="Times New Roman" w:cs="Times New Roman"/>
          <w:b/>
          <w:bCs/>
          <w:iCs/>
          <w:kern w:val="0"/>
          <w:sz w:val="24"/>
          <w:szCs w:val="24"/>
        </w:rPr>
        <w:t xml:space="preserve"> the Episcopal Church in good standing, and has not, so far as I know or believe, been justly liable to evil report, for error in religion or for viciousness of life, for the last three years.</w:t>
      </w:r>
    </w:p>
    <w:p w14:paraId="161E7CC6" w14:textId="77777777" w:rsidR="00C714DA" w:rsidRPr="0088615C" w:rsidRDefault="00C714DA" w:rsidP="00C714DA">
      <w:pPr>
        <w:shd w:val="clear" w:color="auto" w:fill="FFFFFF"/>
        <w:spacing w:after="150" w:line="240" w:lineRule="auto"/>
        <w:rPr>
          <w:rFonts w:ascii="Times New Roman" w:eastAsia="Times New Roman" w:hAnsi="Times New Roman" w:cs="Times New Roman"/>
          <w:b/>
          <w:kern w:val="0"/>
          <w:sz w:val="24"/>
          <w:szCs w:val="24"/>
        </w:rPr>
      </w:pPr>
      <w:r w:rsidRPr="0088615C">
        <w:rPr>
          <w:rFonts w:ascii="Times New Roman" w:eastAsia="Times New Roman" w:hAnsi="Times New Roman" w:cs="Times New Roman"/>
          <w:b/>
          <w:bCs/>
          <w:iCs/>
          <w:kern w:val="0"/>
          <w:sz w:val="24"/>
          <w:szCs w:val="24"/>
        </w:rPr>
        <w:t>(Date) ______ (Signed) ______</w:t>
      </w:r>
    </w:p>
    <w:p w14:paraId="2AA58089" w14:textId="65ADA263" w:rsidR="00C714DA" w:rsidRPr="00F47F7F" w:rsidRDefault="00C714DA" w:rsidP="00C714DA">
      <w:pPr>
        <w:shd w:val="clear" w:color="auto" w:fill="FFFFFF"/>
        <w:spacing w:after="150" w:line="240" w:lineRule="auto"/>
        <w:rPr>
          <w:rFonts w:ascii="Times New Roman" w:eastAsia="Times New Roman" w:hAnsi="Times New Roman" w:cs="Times New Roman"/>
          <w:kern w:val="0"/>
          <w:sz w:val="24"/>
          <w:szCs w:val="24"/>
        </w:rPr>
      </w:pPr>
      <w:r w:rsidRPr="00F47F7F">
        <w:rPr>
          <w:rFonts w:ascii="Times New Roman" w:eastAsia="Times New Roman" w:hAnsi="Times New Roman" w:cs="Times New Roman"/>
          <w:bCs/>
          <w:iCs/>
          <w:kern w:val="0"/>
          <w:sz w:val="24"/>
          <w:szCs w:val="24"/>
        </w:rPr>
        <w:t xml:space="preserve">(b) If the Ecclesiastical Authority of the Diocese or equivalent jurisdiction of the Church in Full Communion or Church in Communion with </w:t>
      </w:r>
      <w:r w:rsidR="001C3EA4">
        <w:rPr>
          <w:rFonts w:ascii="Times New Roman" w:eastAsia="Times New Roman" w:hAnsi="Times New Roman" w:cs="Times New Roman"/>
          <w:bCs/>
          <w:iCs/>
          <w:kern w:val="0"/>
          <w:sz w:val="24"/>
          <w:szCs w:val="24"/>
        </w:rPr>
        <w:t>t</w:t>
      </w:r>
      <w:r w:rsidRPr="00F47F7F">
        <w:rPr>
          <w:rFonts w:ascii="Times New Roman" w:eastAsia="Times New Roman" w:hAnsi="Times New Roman" w:cs="Times New Roman"/>
          <w:bCs/>
          <w:iCs/>
          <w:kern w:val="0"/>
          <w:sz w:val="24"/>
          <w:szCs w:val="24"/>
        </w:rPr>
        <w:t>his Church accepts the testimonial, the canonical residence of the Deacon transferred shall date from such acceptance, and notice of acceptance shall be promptly forwarded by the Deacon to the Ecclesiastical Authority in the sending Diocese. Such notification from the receiving Ecclesiastical Authority may be in the following form:</w:t>
      </w:r>
    </w:p>
    <w:p w14:paraId="2A40E1FC" w14:textId="77777777" w:rsidR="00C714DA" w:rsidRPr="0088615C" w:rsidRDefault="00C714DA" w:rsidP="00C714DA">
      <w:pPr>
        <w:shd w:val="clear" w:color="auto" w:fill="FFFFFF"/>
        <w:spacing w:after="150" w:line="240" w:lineRule="auto"/>
        <w:rPr>
          <w:rFonts w:ascii="Times New Roman" w:eastAsia="Times New Roman" w:hAnsi="Times New Roman" w:cs="Times New Roman"/>
          <w:b/>
          <w:kern w:val="0"/>
          <w:sz w:val="24"/>
          <w:szCs w:val="24"/>
        </w:rPr>
      </w:pPr>
      <w:r w:rsidRPr="0088615C">
        <w:rPr>
          <w:rFonts w:ascii="Times New Roman" w:eastAsia="Times New Roman" w:hAnsi="Times New Roman" w:cs="Times New Roman"/>
          <w:b/>
          <w:bCs/>
          <w:iCs/>
          <w:kern w:val="0"/>
          <w:sz w:val="24"/>
          <w:szCs w:val="24"/>
        </w:rPr>
        <w:t>I hereby certify that A.B. has been canonically transferred to my jurisdiction and is a Deacon in good standing.</w:t>
      </w:r>
    </w:p>
    <w:p w14:paraId="162A4EB3" w14:textId="77777777" w:rsidR="00C714DA" w:rsidRPr="0088615C" w:rsidRDefault="00C714DA" w:rsidP="00C714DA">
      <w:pPr>
        <w:shd w:val="clear" w:color="auto" w:fill="FFFFFF"/>
        <w:spacing w:after="150" w:line="240" w:lineRule="auto"/>
        <w:rPr>
          <w:rFonts w:ascii="Times New Roman" w:eastAsia="Times New Roman" w:hAnsi="Times New Roman" w:cs="Times New Roman"/>
          <w:b/>
          <w:kern w:val="0"/>
          <w:sz w:val="24"/>
          <w:szCs w:val="24"/>
        </w:rPr>
      </w:pPr>
      <w:r w:rsidRPr="0088615C">
        <w:rPr>
          <w:rFonts w:ascii="Times New Roman" w:eastAsia="Times New Roman" w:hAnsi="Times New Roman" w:cs="Times New Roman"/>
          <w:b/>
          <w:bCs/>
          <w:iCs/>
          <w:kern w:val="0"/>
          <w:sz w:val="24"/>
          <w:szCs w:val="24"/>
        </w:rPr>
        <w:lastRenderedPageBreak/>
        <w:t>(Date) ______ (Signed) ______</w:t>
      </w:r>
    </w:p>
    <w:p w14:paraId="7019EDCF" w14:textId="77777777" w:rsidR="00C714DA" w:rsidRPr="00F47F7F" w:rsidRDefault="00C714DA" w:rsidP="00C714DA">
      <w:pPr>
        <w:shd w:val="clear" w:color="auto" w:fill="FFFFFF"/>
        <w:spacing w:after="150" w:line="240" w:lineRule="auto"/>
        <w:rPr>
          <w:rFonts w:ascii="Times New Roman" w:eastAsia="Times New Roman" w:hAnsi="Times New Roman" w:cs="Times New Roman"/>
          <w:kern w:val="0"/>
          <w:sz w:val="24"/>
          <w:szCs w:val="24"/>
        </w:rPr>
      </w:pPr>
      <w:r w:rsidRPr="00F47F7F">
        <w:rPr>
          <w:rFonts w:ascii="Times New Roman" w:eastAsia="Times New Roman" w:hAnsi="Times New Roman" w:cs="Times New Roman"/>
          <w:bCs/>
          <w:iCs/>
          <w:kern w:val="0"/>
          <w:sz w:val="24"/>
          <w:szCs w:val="24"/>
        </w:rPr>
        <w:t>Upon receipt of said acceptance, the Ecclesiastical Authority of the sending Diocese shall notify the Church Pension Fund and the Recorder of Ordinations of the Deacon’s departure from the Episcopal Church.</w:t>
      </w:r>
    </w:p>
    <w:p w14:paraId="2DC514AA" w14:textId="5DC39337" w:rsidR="00C714DA" w:rsidRPr="00F47F7F" w:rsidRDefault="00C714DA" w:rsidP="00C714DA">
      <w:pPr>
        <w:shd w:val="clear" w:color="auto" w:fill="FFFFFF"/>
        <w:spacing w:line="240" w:lineRule="auto"/>
        <w:rPr>
          <w:rFonts w:ascii="Times New Roman" w:eastAsia="Times New Roman" w:hAnsi="Times New Roman" w:cs="Times New Roman"/>
          <w:kern w:val="0"/>
          <w:sz w:val="24"/>
          <w:szCs w:val="24"/>
        </w:rPr>
      </w:pPr>
      <w:r w:rsidRPr="00F47F7F">
        <w:rPr>
          <w:rFonts w:ascii="Times New Roman" w:eastAsia="Times New Roman" w:hAnsi="Times New Roman" w:cs="Times New Roman"/>
          <w:bCs/>
          <w:iCs/>
          <w:kern w:val="0"/>
          <w:sz w:val="24"/>
          <w:szCs w:val="24"/>
        </w:rPr>
        <w:t xml:space="preserve">(c) This provision shall not be used for Deacons who seek to enter Churches Not in Communion with </w:t>
      </w:r>
      <w:r w:rsidR="00C15203">
        <w:rPr>
          <w:rFonts w:ascii="Times New Roman" w:eastAsia="Times New Roman" w:hAnsi="Times New Roman" w:cs="Times New Roman"/>
          <w:bCs/>
          <w:iCs/>
          <w:kern w:val="0"/>
          <w:sz w:val="24"/>
          <w:szCs w:val="24"/>
        </w:rPr>
        <w:t>t</w:t>
      </w:r>
      <w:r w:rsidRPr="00F47F7F">
        <w:rPr>
          <w:rFonts w:ascii="Times New Roman" w:eastAsia="Times New Roman" w:hAnsi="Times New Roman" w:cs="Times New Roman"/>
          <w:bCs/>
          <w:iCs/>
          <w:kern w:val="0"/>
          <w:sz w:val="24"/>
          <w:szCs w:val="24"/>
        </w:rPr>
        <w:t xml:space="preserve">his Church or for those who seek transfer to another Province of the Anglican Communion while remaining geographically within the boundaries of the Episcopal Church. In such cases </w:t>
      </w:r>
      <w:r>
        <w:rPr>
          <w:rFonts w:ascii="Times New Roman" w:eastAsia="Times New Roman" w:hAnsi="Times New Roman" w:cs="Times New Roman"/>
          <w:bCs/>
          <w:iCs/>
          <w:kern w:val="0"/>
          <w:sz w:val="24"/>
          <w:szCs w:val="24"/>
        </w:rPr>
        <w:t>the provisions of Canon III.7.</w:t>
      </w:r>
      <w:r w:rsidR="006718C8">
        <w:rPr>
          <w:rFonts w:ascii="Times New Roman" w:eastAsia="Times New Roman" w:hAnsi="Times New Roman" w:cs="Times New Roman"/>
          <w:bCs/>
          <w:iCs/>
          <w:kern w:val="0"/>
          <w:sz w:val="24"/>
          <w:szCs w:val="24"/>
        </w:rPr>
        <w:t>8</w:t>
      </w:r>
      <w:r w:rsidRPr="00F47F7F">
        <w:rPr>
          <w:rFonts w:ascii="Times New Roman" w:eastAsia="Times New Roman" w:hAnsi="Times New Roman" w:cs="Times New Roman"/>
          <w:bCs/>
          <w:iCs/>
          <w:kern w:val="0"/>
          <w:sz w:val="24"/>
          <w:szCs w:val="24"/>
        </w:rPr>
        <w:t xml:space="preserve"> shall be followed.</w:t>
      </w:r>
    </w:p>
    <w:p w14:paraId="7970D11E" w14:textId="77777777" w:rsidR="00BE568C" w:rsidRPr="00F47F7F" w:rsidRDefault="00BE568C" w:rsidP="00C714DA">
      <w:pPr>
        <w:shd w:val="clear" w:color="auto" w:fill="FFFFFF"/>
        <w:spacing w:line="240" w:lineRule="auto"/>
        <w:contextualSpacing/>
        <w:rPr>
          <w:rFonts w:ascii="Times New Roman" w:eastAsia="Times New Roman" w:hAnsi="Times New Roman" w:cs="Times New Roman"/>
          <w:kern w:val="0"/>
          <w:sz w:val="24"/>
          <w:szCs w:val="24"/>
        </w:rPr>
      </w:pPr>
    </w:p>
    <w:p w14:paraId="31618F10" w14:textId="0F2DF3EF" w:rsidR="00B26E07" w:rsidRDefault="00ED0CD0" w:rsidP="005E7009">
      <w:pPr>
        <w:contextualSpacing/>
        <w:rPr>
          <w:rFonts w:ascii="Times New Roman" w:hAnsi="Times New Roman" w:cs="Times New Roman"/>
          <w:sz w:val="24"/>
          <w:szCs w:val="24"/>
        </w:rPr>
      </w:pPr>
      <w:r w:rsidRPr="00A40AA2">
        <w:rPr>
          <w:rFonts w:ascii="Times New Roman" w:hAnsi="Times New Roman" w:cs="Times New Roman"/>
          <w:sz w:val="24"/>
          <w:szCs w:val="24"/>
        </w:rPr>
        <w:t>Proposer: T</w:t>
      </w:r>
      <w:r w:rsidR="00152FAD" w:rsidRPr="00A40AA2">
        <w:rPr>
          <w:rFonts w:ascii="Times New Roman" w:hAnsi="Times New Roman" w:cs="Times New Roman"/>
          <w:sz w:val="24"/>
          <w:szCs w:val="24"/>
        </w:rPr>
        <w:t xml:space="preserve">he </w:t>
      </w:r>
      <w:r w:rsidR="00E85298" w:rsidRPr="00A40AA2">
        <w:rPr>
          <w:rFonts w:ascii="Times New Roman" w:hAnsi="Times New Roman" w:cs="Times New Roman"/>
          <w:sz w:val="24"/>
          <w:szCs w:val="24"/>
        </w:rPr>
        <w:t>Diocese of Virginia</w:t>
      </w:r>
    </w:p>
    <w:p w14:paraId="70A4D72E" w14:textId="2FC8A518" w:rsidR="00AF5832" w:rsidRDefault="00AF5832" w:rsidP="005E7009">
      <w:pPr>
        <w:contextualSpacing/>
        <w:rPr>
          <w:rFonts w:ascii="Times New Roman" w:hAnsi="Times New Roman" w:cs="Times New Roman"/>
          <w:sz w:val="24"/>
          <w:szCs w:val="24"/>
        </w:rPr>
      </w:pPr>
      <w:r>
        <w:rPr>
          <w:rFonts w:ascii="Times New Roman" w:hAnsi="Times New Roman" w:cs="Times New Roman"/>
          <w:sz w:val="24"/>
          <w:szCs w:val="24"/>
        </w:rPr>
        <w:t xml:space="preserve">Submitter:  Secretary’s Office, The Diocese of Virginia </w:t>
      </w:r>
    </w:p>
    <w:p w14:paraId="1607523D" w14:textId="77777777" w:rsidR="0048254C" w:rsidRDefault="0048254C" w:rsidP="005E7009">
      <w:pPr>
        <w:contextualSpacing/>
        <w:rPr>
          <w:rFonts w:ascii="Times New Roman" w:hAnsi="Times New Roman" w:cs="Times New Roman"/>
          <w:sz w:val="24"/>
          <w:szCs w:val="24"/>
        </w:rPr>
      </w:pPr>
    </w:p>
    <w:p w14:paraId="672FF689" w14:textId="77777777" w:rsidR="005E7009" w:rsidRPr="00A40AA2" w:rsidRDefault="005E7009" w:rsidP="005E7009">
      <w:pPr>
        <w:contextualSpacing/>
        <w:rPr>
          <w:rFonts w:ascii="Times New Roman" w:hAnsi="Times New Roman" w:cs="Times New Roman"/>
          <w:sz w:val="24"/>
          <w:szCs w:val="24"/>
        </w:rPr>
      </w:pPr>
    </w:p>
    <w:p w14:paraId="7E305290" w14:textId="77777777" w:rsidR="005E7009" w:rsidRPr="005E7009" w:rsidRDefault="005E7009" w:rsidP="005E7009">
      <w:pPr>
        <w:spacing w:after="0" w:line="240" w:lineRule="auto"/>
        <w:rPr>
          <w:rFonts w:ascii="Times New Roman" w:hAnsi="Times New Roman" w:cs="Times New Roman"/>
          <w:sz w:val="24"/>
          <w:szCs w:val="24"/>
        </w:rPr>
      </w:pPr>
      <w:r w:rsidRPr="0048254C">
        <w:rPr>
          <w:rFonts w:ascii="Times New Roman" w:hAnsi="Times New Roman" w:cs="Times New Roman"/>
          <w:b/>
          <w:sz w:val="24"/>
          <w:szCs w:val="24"/>
        </w:rPr>
        <w:t>Explanation</w:t>
      </w:r>
      <w:r w:rsidRPr="005E7009">
        <w:rPr>
          <w:rFonts w:ascii="Times New Roman" w:hAnsi="Times New Roman" w:cs="Times New Roman"/>
          <w:sz w:val="24"/>
          <w:szCs w:val="24"/>
        </w:rPr>
        <w:t xml:space="preserve"> for resolution to Amend Canon III.7 to Provide for the Transfer of Deacons to</w:t>
      </w:r>
    </w:p>
    <w:p w14:paraId="1EDC5AB2"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Churches in Communion</w:t>
      </w:r>
    </w:p>
    <w:p w14:paraId="06902639" w14:textId="77777777" w:rsidR="005E7009" w:rsidRPr="005E7009" w:rsidRDefault="005E7009" w:rsidP="005E7009">
      <w:pPr>
        <w:rPr>
          <w:rFonts w:ascii="Times New Roman" w:hAnsi="Times New Roman" w:cs="Times New Roman"/>
          <w:sz w:val="24"/>
          <w:szCs w:val="24"/>
        </w:rPr>
      </w:pPr>
    </w:p>
    <w:p w14:paraId="63171E17"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Prior to 2012, the Episcopal Church generally provided for Bishops, Priests, and Deacons</w:t>
      </w:r>
    </w:p>
    <w:p w14:paraId="08EA39D7"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transferring to other parts of the Anglican Communion the information requested by the</w:t>
      </w:r>
    </w:p>
    <w:p w14:paraId="1CB9ACA6"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receiving dioceses. This situation changed when the General Convention adopted Resolution</w:t>
      </w:r>
    </w:p>
    <w:p w14:paraId="1A2110FB" w14:textId="4620E8BD"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2012-A030, which created the new category of “release a</w:t>
      </w:r>
      <w:r w:rsidR="007326C6">
        <w:rPr>
          <w:rFonts w:ascii="Times New Roman" w:hAnsi="Times New Roman" w:cs="Times New Roman"/>
          <w:sz w:val="24"/>
          <w:szCs w:val="24"/>
        </w:rPr>
        <w:t>nd removal” for bishops, priest</w:t>
      </w:r>
      <w:r w:rsidRPr="005E7009">
        <w:rPr>
          <w:rFonts w:ascii="Times New Roman" w:hAnsi="Times New Roman" w:cs="Times New Roman"/>
          <w:sz w:val="24"/>
          <w:szCs w:val="24"/>
        </w:rPr>
        <w:t>s, and</w:t>
      </w:r>
    </w:p>
    <w:p w14:paraId="01953B43"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deacons (Canons III.7.8, III.9.9, and III.12.7). After adoption, the chancellor for the Presiding</w:t>
      </w:r>
    </w:p>
    <w:p w14:paraId="550F3728"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Bishop advised dioceses that clergy seeking transfer to other parts of the Anglican Communion</w:t>
      </w:r>
    </w:p>
    <w:p w14:paraId="43C3CDC0"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were to be released from the jurisdiction of the Episcopal Church without documentation of any</w:t>
      </w:r>
    </w:p>
    <w:p w14:paraId="49B92A59"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kind for the receiving jurisdiction. This was apparently done as a response to those Bishops of</w:t>
      </w:r>
    </w:p>
    <w:p w14:paraId="5F9A6BE0"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The Episcopal Church who were issuing documentation to clergy seeking transfer to other</w:t>
      </w:r>
    </w:p>
    <w:p w14:paraId="42295E85"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Provinces of the Anglican Communion, such as the Church of Nigeria, that announced that they</w:t>
      </w:r>
    </w:p>
    <w:p w14:paraId="481BEE9B"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were no longer in communion with The Episcopal Church and were actively supporting the</w:t>
      </w:r>
    </w:p>
    <w:p w14:paraId="729D856D"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formation of what would eventually become the Anglican Church in North America (ACNA).</w:t>
      </w:r>
    </w:p>
    <w:p w14:paraId="20148DA0"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The new “release and removal” approach meant, however, that there was no longer any way to</w:t>
      </w:r>
    </w:p>
    <w:p w14:paraId="4F8A03AC"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provide a testimonial to a receiving diocese that was in a province of the Anglican Communion</w:t>
      </w:r>
    </w:p>
    <w:p w14:paraId="7CBBC16F" w14:textId="77777777" w:rsidR="005E7009" w:rsidRDefault="005E7009" w:rsidP="005E7009">
      <w:pPr>
        <w:spacing w:after="0" w:line="240" w:lineRule="auto"/>
        <w:rPr>
          <w:rFonts w:ascii="Times New Roman" w:hAnsi="Times New Roman" w:cs="Times New Roman"/>
          <w:sz w:val="24"/>
          <w:szCs w:val="24"/>
        </w:rPr>
      </w:pPr>
      <w:proofErr w:type="gramStart"/>
      <w:r w:rsidRPr="005E7009">
        <w:rPr>
          <w:rFonts w:ascii="Times New Roman" w:hAnsi="Times New Roman" w:cs="Times New Roman"/>
          <w:sz w:val="24"/>
          <w:szCs w:val="24"/>
        </w:rPr>
        <w:t>in</w:t>
      </w:r>
      <w:proofErr w:type="gramEnd"/>
      <w:r w:rsidRPr="005E7009">
        <w:rPr>
          <w:rFonts w:ascii="Times New Roman" w:hAnsi="Times New Roman" w:cs="Times New Roman"/>
          <w:sz w:val="24"/>
          <w:szCs w:val="24"/>
        </w:rPr>
        <w:t xml:space="preserve"> communion with and supportive of The Episcopal Church.</w:t>
      </w:r>
    </w:p>
    <w:p w14:paraId="5694141C" w14:textId="77777777" w:rsidR="007326C6" w:rsidRPr="005E7009" w:rsidRDefault="007326C6" w:rsidP="005E7009">
      <w:pPr>
        <w:spacing w:after="0" w:line="240" w:lineRule="auto"/>
        <w:rPr>
          <w:rFonts w:ascii="Times New Roman" w:hAnsi="Times New Roman" w:cs="Times New Roman"/>
          <w:sz w:val="24"/>
          <w:szCs w:val="24"/>
        </w:rPr>
      </w:pPr>
    </w:p>
    <w:p w14:paraId="49F8CB5D"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The next General Convention adopted Resolution 2015-C033 from the Diocese of Virginia (also</w:t>
      </w:r>
    </w:p>
    <w:p w14:paraId="689E9B5B"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endorsed by Province III), which provided for transferring priests to a “Church in Communion</w:t>
      </w:r>
    </w:p>
    <w:p w14:paraId="27BAD378"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with this Church.” It was based upon the procedure expected for transfer to The Episcopal</w:t>
      </w:r>
    </w:p>
    <w:p w14:paraId="454F5B2A"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Church (Title III, Canon 10). This 2015 resolution added a new section 5 to Title III, Canon 9.</w:t>
      </w:r>
    </w:p>
    <w:p w14:paraId="1069396C"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It included a provision that it was not to be used in those cases for which the “release and</w:t>
      </w:r>
    </w:p>
    <w:p w14:paraId="2FCC8B93"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removal” had been written—for “Churches Not in Communion with this Church or for those</w:t>
      </w:r>
    </w:p>
    <w:p w14:paraId="551347BD"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seeking transfer to another Province of the Anglican Communion while remaining</w:t>
      </w:r>
    </w:p>
    <w:p w14:paraId="5FB4067C" w14:textId="77777777" w:rsidR="005E7009" w:rsidRDefault="005E7009" w:rsidP="005E7009">
      <w:pPr>
        <w:spacing w:after="0" w:line="240" w:lineRule="auto"/>
        <w:rPr>
          <w:rFonts w:ascii="Times New Roman" w:hAnsi="Times New Roman" w:cs="Times New Roman"/>
          <w:sz w:val="24"/>
          <w:szCs w:val="24"/>
        </w:rPr>
      </w:pPr>
      <w:proofErr w:type="gramStart"/>
      <w:r w:rsidRPr="005E7009">
        <w:rPr>
          <w:rFonts w:ascii="Times New Roman" w:hAnsi="Times New Roman" w:cs="Times New Roman"/>
          <w:sz w:val="24"/>
          <w:szCs w:val="24"/>
        </w:rPr>
        <w:t>geographically</w:t>
      </w:r>
      <w:proofErr w:type="gramEnd"/>
      <w:r w:rsidRPr="005E7009">
        <w:rPr>
          <w:rFonts w:ascii="Times New Roman" w:hAnsi="Times New Roman" w:cs="Times New Roman"/>
          <w:sz w:val="24"/>
          <w:szCs w:val="24"/>
        </w:rPr>
        <w:t xml:space="preserve"> within the boundaries of the Episcopal Church.”</w:t>
      </w:r>
    </w:p>
    <w:p w14:paraId="0B3393AD" w14:textId="77777777" w:rsidR="007326C6" w:rsidRPr="005E7009" w:rsidRDefault="007326C6" w:rsidP="005E7009">
      <w:pPr>
        <w:spacing w:after="0" w:line="240" w:lineRule="auto"/>
        <w:rPr>
          <w:rFonts w:ascii="Times New Roman" w:hAnsi="Times New Roman" w:cs="Times New Roman"/>
          <w:sz w:val="24"/>
          <w:szCs w:val="24"/>
        </w:rPr>
      </w:pPr>
    </w:p>
    <w:p w14:paraId="1869A14F"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The 2015 provision has worked well but covers only the specific situation for which it was</w:t>
      </w:r>
    </w:p>
    <w:p w14:paraId="275E1A82" w14:textId="77777777" w:rsidR="005E7009" w:rsidRPr="005E7009" w:rsidRDefault="005E7009" w:rsidP="005E7009">
      <w:pPr>
        <w:spacing w:after="0" w:line="240" w:lineRule="auto"/>
        <w:rPr>
          <w:rFonts w:ascii="Times New Roman" w:hAnsi="Times New Roman" w:cs="Times New Roman"/>
          <w:sz w:val="24"/>
          <w:szCs w:val="24"/>
        </w:rPr>
      </w:pPr>
      <w:r w:rsidRPr="005E7009">
        <w:rPr>
          <w:rFonts w:ascii="Times New Roman" w:hAnsi="Times New Roman" w:cs="Times New Roman"/>
          <w:sz w:val="24"/>
          <w:szCs w:val="24"/>
        </w:rPr>
        <w:t>drafted—the transfer of a priest. This current resolution has been drafted to ask General</w:t>
      </w:r>
    </w:p>
    <w:p w14:paraId="0E3E45FC" w14:textId="0168E8DC" w:rsidR="00BB56DF" w:rsidRDefault="005E7009" w:rsidP="007326C6">
      <w:pPr>
        <w:spacing w:after="0" w:line="240" w:lineRule="auto"/>
        <w:rPr>
          <w:rFonts w:ascii="Times New Roman" w:hAnsi="Times New Roman" w:cs="Times New Roman"/>
          <w:b/>
          <w:sz w:val="24"/>
          <w:szCs w:val="24"/>
        </w:rPr>
      </w:pPr>
      <w:proofErr w:type="gramStart"/>
      <w:r w:rsidRPr="005E7009">
        <w:rPr>
          <w:rFonts w:ascii="Times New Roman" w:hAnsi="Times New Roman" w:cs="Times New Roman"/>
          <w:sz w:val="24"/>
          <w:szCs w:val="24"/>
        </w:rPr>
        <w:t>Convention to make parallel provisions in the case of deacons.</w:t>
      </w:r>
      <w:proofErr w:type="gramEnd"/>
    </w:p>
    <w:sectPr w:rsidR="00BB56DF" w:rsidSect="00297A9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94603"/>
    <w:multiLevelType w:val="hybridMultilevel"/>
    <w:tmpl w:val="4E068EB8"/>
    <w:lvl w:ilvl="0" w:tplc="D5CE0142">
      <w:start w:val="1"/>
      <w:numFmt w:val="bullet"/>
      <w:lvlText w:val=""/>
      <w:lvlJc w:val="left"/>
      <w:pPr>
        <w:tabs>
          <w:tab w:val="num" w:pos="720"/>
        </w:tabs>
        <w:ind w:left="720" w:hanging="360"/>
      </w:pPr>
      <w:rPr>
        <w:rFonts w:ascii="Wingdings 2" w:hAnsi="Wingdings 2" w:hint="default"/>
      </w:rPr>
    </w:lvl>
    <w:lvl w:ilvl="1" w:tplc="8EF0F54C" w:tentative="1">
      <w:start w:val="1"/>
      <w:numFmt w:val="bullet"/>
      <w:lvlText w:val=""/>
      <w:lvlJc w:val="left"/>
      <w:pPr>
        <w:tabs>
          <w:tab w:val="num" w:pos="1440"/>
        </w:tabs>
        <w:ind w:left="1440" w:hanging="360"/>
      </w:pPr>
      <w:rPr>
        <w:rFonts w:ascii="Wingdings 2" w:hAnsi="Wingdings 2" w:hint="default"/>
      </w:rPr>
    </w:lvl>
    <w:lvl w:ilvl="2" w:tplc="EB1E6A84" w:tentative="1">
      <w:start w:val="1"/>
      <w:numFmt w:val="bullet"/>
      <w:lvlText w:val=""/>
      <w:lvlJc w:val="left"/>
      <w:pPr>
        <w:tabs>
          <w:tab w:val="num" w:pos="2160"/>
        </w:tabs>
        <w:ind w:left="2160" w:hanging="360"/>
      </w:pPr>
      <w:rPr>
        <w:rFonts w:ascii="Wingdings 2" w:hAnsi="Wingdings 2" w:hint="default"/>
      </w:rPr>
    </w:lvl>
    <w:lvl w:ilvl="3" w:tplc="D444E172" w:tentative="1">
      <w:start w:val="1"/>
      <w:numFmt w:val="bullet"/>
      <w:lvlText w:val=""/>
      <w:lvlJc w:val="left"/>
      <w:pPr>
        <w:tabs>
          <w:tab w:val="num" w:pos="2880"/>
        </w:tabs>
        <w:ind w:left="2880" w:hanging="360"/>
      </w:pPr>
      <w:rPr>
        <w:rFonts w:ascii="Wingdings 2" w:hAnsi="Wingdings 2" w:hint="default"/>
      </w:rPr>
    </w:lvl>
    <w:lvl w:ilvl="4" w:tplc="770446F2" w:tentative="1">
      <w:start w:val="1"/>
      <w:numFmt w:val="bullet"/>
      <w:lvlText w:val=""/>
      <w:lvlJc w:val="left"/>
      <w:pPr>
        <w:tabs>
          <w:tab w:val="num" w:pos="3600"/>
        </w:tabs>
        <w:ind w:left="3600" w:hanging="360"/>
      </w:pPr>
      <w:rPr>
        <w:rFonts w:ascii="Wingdings 2" w:hAnsi="Wingdings 2" w:hint="default"/>
      </w:rPr>
    </w:lvl>
    <w:lvl w:ilvl="5" w:tplc="106ECF88" w:tentative="1">
      <w:start w:val="1"/>
      <w:numFmt w:val="bullet"/>
      <w:lvlText w:val=""/>
      <w:lvlJc w:val="left"/>
      <w:pPr>
        <w:tabs>
          <w:tab w:val="num" w:pos="4320"/>
        </w:tabs>
        <w:ind w:left="4320" w:hanging="360"/>
      </w:pPr>
      <w:rPr>
        <w:rFonts w:ascii="Wingdings 2" w:hAnsi="Wingdings 2" w:hint="default"/>
      </w:rPr>
    </w:lvl>
    <w:lvl w:ilvl="6" w:tplc="245E8FF4" w:tentative="1">
      <w:start w:val="1"/>
      <w:numFmt w:val="bullet"/>
      <w:lvlText w:val=""/>
      <w:lvlJc w:val="left"/>
      <w:pPr>
        <w:tabs>
          <w:tab w:val="num" w:pos="5040"/>
        </w:tabs>
        <w:ind w:left="5040" w:hanging="360"/>
      </w:pPr>
      <w:rPr>
        <w:rFonts w:ascii="Wingdings 2" w:hAnsi="Wingdings 2" w:hint="default"/>
      </w:rPr>
    </w:lvl>
    <w:lvl w:ilvl="7" w:tplc="F48C2A50" w:tentative="1">
      <w:start w:val="1"/>
      <w:numFmt w:val="bullet"/>
      <w:lvlText w:val=""/>
      <w:lvlJc w:val="left"/>
      <w:pPr>
        <w:tabs>
          <w:tab w:val="num" w:pos="5760"/>
        </w:tabs>
        <w:ind w:left="5760" w:hanging="360"/>
      </w:pPr>
      <w:rPr>
        <w:rFonts w:ascii="Wingdings 2" w:hAnsi="Wingdings 2" w:hint="default"/>
      </w:rPr>
    </w:lvl>
    <w:lvl w:ilvl="8" w:tplc="9B9AD28C" w:tentative="1">
      <w:start w:val="1"/>
      <w:numFmt w:val="bullet"/>
      <w:lvlText w:val=""/>
      <w:lvlJc w:val="left"/>
      <w:pPr>
        <w:tabs>
          <w:tab w:val="num" w:pos="6480"/>
        </w:tabs>
        <w:ind w:left="6480" w:hanging="360"/>
      </w:pPr>
      <w:rPr>
        <w:rFonts w:ascii="Wingdings 2" w:hAnsi="Wingdings 2" w:hint="default"/>
      </w:rPr>
    </w:lvl>
  </w:abstractNum>
  <w:abstractNum w:abstractNumId="1">
    <w:nsid w:val="6C6C4CB2"/>
    <w:multiLevelType w:val="hybridMultilevel"/>
    <w:tmpl w:val="FFD67CE6"/>
    <w:lvl w:ilvl="0" w:tplc="1132F742">
      <w:start w:val="1"/>
      <w:numFmt w:val="bullet"/>
      <w:lvlText w:val=""/>
      <w:lvlJc w:val="left"/>
      <w:pPr>
        <w:tabs>
          <w:tab w:val="num" w:pos="720"/>
        </w:tabs>
        <w:ind w:left="720" w:hanging="360"/>
      </w:pPr>
      <w:rPr>
        <w:rFonts w:ascii="Wingdings 2" w:hAnsi="Wingdings 2" w:hint="default"/>
      </w:rPr>
    </w:lvl>
    <w:lvl w:ilvl="1" w:tplc="3BEC15D2">
      <w:numFmt w:val="bullet"/>
      <w:lvlText w:val=""/>
      <w:lvlJc w:val="left"/>
      <w:pPr>
        <w:tabs>
          <w:tab w:val="num" w:pos="1440"/>
        </w:tabs>
        <w:ind w:left="1440" w:hanging="360"/>
      </w:pPr>
      <w:rPr>
        <w:rFonts w:ascii="Wingdings 2" w:hAnsi="Wingdings 2" w:hint="default"/>
      </w:rPr>
    </w:lvl>
    <w:lvl w:ilvl="2" w:tplc="9704FDA0" w:tentative="1">
      <w:start w:val="1"/>
      <w:numFmt w:val="bullet"/>
      <w:lvlText w:val=""/>
      <w:lvlJc w:val="left"/>
      <w:pPr>
        <w:tabs>
          <w:tab w:val="num" w:pos="2160"/>
        </w:tabs>
        <w:ind w:left="2160" w:hanging="360"/>
      </w:pPr>
      <w:rPr>
        <w:rFonts w:ascii="Wingdings 2" w:hAnsi="Wingdings 2" w:hint="default"/>
      </w:rPr>
    </w:lvl>
    <w:lvl w:ilvl="3" w:tplc="9B2EC46E" w:tentative="1">
      <w:start w:val="1"/>
      <w:numFmt w:val="bullet"/>
      <w:lvlText w:val=""/>
      <w:lvlJc w:val="left"/>
      <w:pPr>
        <w:tabs>
          <w:tab w:val="num" w:pos="2880"/>
        </w:tabs>
        <w:ind w:left="2880" w:hanging="360"/>
      </w:pPr>
      <w:rPr>
        <w:rFonts w:ascii="Wingdings 2" w:hAnsi="Wingdings 2" w:hint="default"/>
      </w:rPr>
    </w:lvl>
    <w:lvl w:ilvl="4" w:tplc="324E3CC8" w:tentative="1">
      <w:start w:val="1"/>
      <w:numFmt w:val="bullet"/>
      <w:lvlText w:val=""/>
      <w:lvlJc w:val="left"/>
      <w:pPr>
        <w:tabs>
          <w:tab w:val="num" w:pos="3600"/>
        </w:tabs>
        <w:ind w:left="3600" w:hanging="360"/>
      </w:pPr>
      <w:rPr>
        <w:rFonts w:ascii="Wingdings 2" w:hAnsi="Wingdings 2" w:hint="default"/>
      </w:rPr>
    </w:lvl>
    <w:lvl w:ilvl="5" w:tplc="34726E16" w:tentative="1">
      <w:start w:val="1"/>
      <w:numFmt w:val="bullet"/>
      <w:lvlText w:val=""/>
      <w:lvlJc w:val="left"/>
      <w:pPr>
        <w:tabs>
          <w:tab w:val="num" w:pos="4320"/>
        </w:tabs>
        <w:ind w:left="4320" w:hanging="360"/>
      </w:pPr>
      <w:rPr>
        <w:rFonts w:ascii="Wingdings 2" w:hAnsi="Wingdings 2" w:hint="default"/>
      </w:rPr>
    </w:lvl>
    <w:lvl w:ilvl="6" w:tplc="DE2E4C6C" w:tentative="1">
      <w:start w:val="1"/>
      <w:numFmt w:val="bullet"/>
      <w:lvlText w:val=""/>
      <w:lvlJc w:val="left"/>
      <w:pPr>
        <w:tabs>
          <w:tab w:val="num" w:pos="5040"/>
        </w:tabs>
        <w:ind w:left="5040" w:hanging="360"/>
      </w:pPr>
      <w:rPr>
        <w:rFonts w:ascii="Wingdings 2" w:hAnsi="Wingdings 2" w:hint="default"/>
      </w:rPr>
    </w:lvl>
    <w:lvl w:ilvl="7" w:tplc="28F49684" w:tentative="1">
      <w:start w:val="1"/>
      <w:numFmt w:val="bullet"/>
      <w:lvlText w:val=""/>
      <w:lvlJc w:val="left"/>
      <w:pPr>
        <w:tabs>
          <w:tab w:val="num" w:pos="5760"/>
        </w:tabs>
        <w:ind w:left="5760" w:hanging="360"/>
      </w:pPr>
      <w:rPr>
        <w:rFonts w:ascii="Wingdings 2" w:hAnsi="Wingdings 2" w:hint="default"/>
      </w:rPr>
    </w:lvl>
    <w:lvl w:ilvl="8" w:tplc="B3BE2A6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80"/>
    <w:rsid w:val="0000662E"/>
    <w:rsid w:val="00024FA6"/>
    <w:rsid w:val="00051989"/>
    <w:rsid w:val="00075EDC"/>
    <w:rsid w:val="00081E37"/>
    <w:rsid w:val="000C7893"/>
    <w:rsid w:val="001012FC"/>
    <w:rsid w:val="00113B43"/>
    <w:rsid w:val="00113B51"/>
    <w:rsid w:val="00152FAD"/>
    <w:rsid w:val="001C3EA4"/>
    <w:rsid w:val="001C6A38"/>
    <w:rsid w:val="001E2A73"/>
    <w:rsid w:val="00200988"/>
    <w:rsid w:val="00205D26"/>
    <w:rsid w:val="00223C29"/>
    <w:rsid w:val="00254626"/>
    <w:rsid w:val="00266999"/>
    <w:rsid w:val="00297A91"/>
    <w:rsid w:val="002A5B18"/>
    <w:rsid w:val="00326A3C"/>
    <w:rsid w:val="0033528A"/>
    <w:rsid w:val="00362039"/>
    <w:rsid w:val="003B3791"/>
    <w:rsid w:val="003D1961"/>
    <w:rsid w:val="003E1222"/>
    <w:rsid w:val="0048254C"/>
    <w:rsid w:val="004A2AD3"/>
    <w:rsid w:val="004F10FB"/>
    <w:rsid w:val="00500D41"/>
    <w:rsid w:val="005650BF"/>
    <w:rsid w:val="005D5742"/>
    <w:rsid w:val="005E2415"/>
    <w:rsid w:val="005E7009"/>
    <w:rsid w:val="005F079F"/>
    <w:rsid w:val="006512CF"/>
    <w:rsid w:val="00651BA4"/>
    <w:rsid w:val="00654F72"/>
    <w:rsid w:val="006718C8"/>
    <w:rsid w:val="006A7B67"/>
    <w:rsid w:val="006D6069"/>
    <w:rsid w:val="007326C6"/>
    <w:rsid w:val="00762155"/>
    <w:rsid w:val="008122C4"/>
    <w:rsid w:val="00863BA4"/>
    <w:rsid w:val="0088615C"/>
    <w:rsid w:val="008B063F"/>
    <w:rsid w:val="009E07E8"/>
    <w:rsid w:val="009E0E08"/>
    <w:rsid w:val="00A00148"/>
    <w:rsid w:val="00A202B3"/>
    <w:rsid w:val="00A40AA2"/>
    <w:rsid w:val="00A53836"/>
    <w:rsid w:val="00A63D80"/>
    <w:rsid w:val="00A64E91"/>
    <w:rsid w:val="00AC4E6C"/>
    <w:rsid w:val="00AF5832"/>
    <w:rsid w:val="00B2237A"/>
    <w:rsid w:val="00B26E07"/>
    <w:rsid w:val="00B316C4"/>
    <w:rsid w:val="00BB56DF"/>
    <w:rsid w:val="00BE568C"/>
    <w:rsid w:val="00C15203"/>
    <w:rsid w:val="00C714DA"/>
    <w:rsid w:val="00CB591F"/>
    <w:rsid w:val="00CF6B90"/>
    <w:rsid w:val="00D25E5E"/>
    <w:rsid w:val="00D26A51"/>
    <w:rsid w:val="00DC6EDE"/>
    <w:rsid w:val="00DF29DA"/>
    <w:rsid w:val="00E07965"/>
    <w:rsid w:val="00E202E3"/>
    <w:rsid w:val="00E410A1"/>
    <w:rsid w:val="00E60447"/>
    <w:rsid w:val="00E831C1"/>
    <w:rsid w:val="00E85298"/>
    <w:rsid w:val="00E9193D"/>
    <w:rsid w:val="00EA0C70"/>
    <w:rsid w:val="00ED0CD0"/>
    <w:rsid w:val="00F34394"/>
    <w:rsid w:val="00F47F7F"/>
    <w:rsid w:val="00FB3890"/>
    <w:rsid w:val="00FB5DDC"/>
    <w:rsid w:val="00FD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96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LineNumber">
    <w:name w:val="line number"/>
    <w:basedOn w:val="DefaultParagraphFont"/>
    <w:uiPriority w:val="99"/>
    <w:semiHidden/>
    <w:unhideWhenUsed/>
    <w:rsid w:val="00B31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96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LineNumber">
    <w:name w:val="line number"/>
    <w:basedOn w:val="DefaultParagraphFont"/>
    <w:uiPriority w:val="99"/>
    <w:semiHidden/>
    <w:unhideWhenUsed/>
    <w:rsid w:val="00B3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7669">
      <w:bodyDiv w:val="1"/>
      <w:marLeft w:val="0"/>
      <w:marRight w:val="0"/>
      <w:marTop w:val="0"/>
      <w:marBottom w:val="0"/>
      <w:divBdr>
        <w:top w:val="none" w:sz="0" w:space="0" w:color="auto"/>
        <w:left w:val="none" w:sz="0" w:space="0" w:color="auto"/>
        <w:bottom w:val="none" w:sz="0" w:space="0" w:color="auto"/>
        <w:right w:val="none" w:sz="0" w:space="0" w:color="auto"/>
      </w:divBdr>
      <w:divsChild>
        <w:div w:id="1815171122">
          <w:marLeft w:val="432"/>
          <w:marRight w:val="0"/>
          <w:marTop w:val="116"/>
          <w:marBottom w:val="0"/>
          <w:divBdr>
            <w:top w:val="none" w:sz="0" w:space="0" w:color="auto"/>
            <w:left w:val="none" w:sz="0" w:space="0" w:color="auto"/>
            <w:bottom w:val="none" w:sz="0" w:space="0" w:color="auto"/>
            <w:right w:val="none" w:sz="0" w:space="0" w:color="auto"/>
          </w:divBdr>
        </w:div>
        <w:div w:id="652374081">
          <w:marLeft w:val="864"/>
          <w:marRight w:val="0"/>
          <w:marTop w:val="74"/>
          <w:marBottom w:val="0"/>
          <w:divBdr>
            <w:top w:val="none" w:sz="0" w:space="0" w:color="auto"/>
            <w:left w:val="none" w:sz="0" w:space="0" w:color="auto"/>
            <w:bottom w:val="none" w:sz="0" w:space="0" w:color="auto"/>
            <w:right w:val="none" w:sz="0" w:space="0" w:color="auto"/>
          </w:divBdr>
        </w:div>
        <w:div w:id="350883775">
          <w:marLeft w:val="432"/>
          <w:marRight w:val="0"/>
          <w:marTop w:val="116"/>
          <w:marBottom w:val="0"/>
          <w:divBdr>
            <w:top w:val="none" w:sz="0" w:space="0" w:color="auto"/>
            <w:left w:val="none" w:sz="0" w:space="0" w:color="auto"/>
            <w:bottom w:val="none" w:sz="0" w:space="0" w:color="auto"/>
            <w:right w:val="none" w:sz="0" w:space="0" w:color="auto"/>
          </w:divBdr>
        </w:div>
        <w:div w:id="501436382">
          <w:marLeft w:val="432"/>
          <w:marRight w:val="0"/>
          <w:marTop w:val="116"/>
          <w:marBottom w:val="0"/>
          <w:divBdr>
            <w:top w:val="none" w:sz="0" w:space="0" w:color="auto"/>
            <w:left w:val="none" w:sz="0" w:space="0" w:color="auto"/>
            <w:bottom w:val="none" w:sz="0" w:space="0" w:color="auto"/>
            <w:right w:val="none" w:sz="0" w:space="0" w:color="auto"/>
          </w:divBdr>
        </w:div>
      </w:divsChild>
    </w:div>
    <w:div w:id="739132103">
      <w:bodyDiv w:val="1"/>
      <w:marLeft w:val="0"/>
      <w:marRight w:val="0"/>
      <w:marTop w:val="0"/>
      <w:marBottom w:val="0"/>
      <w:divBdr>
        <w:top w:val="none" w:sz="0" w:space="0" w:color="auto"/>
        <w:left w:val="none" w:sz="0" w:space="0" w:color="auto"/>
        <w:bottom w:val="none" w:sz="0" w:space="0" w:color="auto"/>
        <w:right w:val="none" w:sz="0" w:space="0" w:color="auto"/>
      </w:divBdr>
      <w:divsChild>
        <w:div w:id="734204649">
          <w:marLeft w:val="1665"/>
          <w:marRight w:val="1665"/>
          <w:marTop w:val="120"/>
          <w:marBottom w:val="240"/>
          <w:divBdr>
            <w:top w:val="none" w:sz="0" w:space="0" w:color="auto"/>
            <w:left w:val="none" w:sz="0" w:space="0" w:color="auto"/>
            <w:bottom w:val="none" w:sz="0" w:space="0" w:color="auto"/>
            <w:right w:val="none" w:sz="0" w:space="0" w:color="auto"/>
          </w:divBdr>
        </w:div>
      </w:divsChild>
    </w:div>
    <w:div w:id="1078331086">
      <w:bodyDiv w:val="1"/>
      <w:marLeft w:val="0"/>
      <w:marRight w:val="0"/>
      <w:marTop w:val="0"/>
      <w:marBottom w:val="0"/>
      <w:divBdr>
        <w:top w:val="none" w:sz="0" w:space="0" w:color="auto"/>
        <w:left w:val="none" w:sz="0" w:space="0" w:color="auto"/>
        <w:bottom w:val="none" w:sz="0" w:space="0" w:color="auto"/>
        <w:right w:val="none" w:sz="0" w:space="0" w:color="auto"/>
      </w:divBdr>
      <w:divsChild>
        <w:div w:id="197375050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65C3319768B4CBC9F7530A1358296" ma:contentTypeVersion="18" ma:contentTypeDescription="Create a new document." ma:contentTypeScope="" ma:versionID="c071d4fe338d00940f0631c6f5968318">
  <xsd:schema xmlns:xsd="http://www.w3.org/2001/XMLSchema" xmlns:xs="http://www.w3.org/2001/XMLSchema" xmlns:p="http://schemas.microsoft.com/office/2006/metadata/properties" xmlns:ns3="bee8fb8b-5c1c-469a-9200-430118ca40c8" xmlns:ns4="f9d75746-a60e-4c87-8723-152e271ad1d7" targetNamespace="http://schemas.microsoft.com/office/2006/metadata/properties" ma:root="true" ma:fieldsID="5ee8f9d95bfccc9c45123ceb8271fcf2" ns3:_="" ns4:_="">
    <xsd:import namespace="bee8fb8b-5c1c-469a-9200-430118ca40c8"/>
    <xsd:import namespace="f9d75746-a60e-4c87-8723-152e271ad1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8fb8b-5c1c-469a-9200-430118ca4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75746-a60e-4c87-8723-152e271ad1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e8fb8b-5c1c-469a-9200-430118ca40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ACCA-50B6-41F4-A3DF-5EBBE0787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8fb8b-5c1c-469a-9200-430118ca40c8"/>
    <ds:schemaRef ds:uri="f9d75746-a60e-4c87-8723-152e271ad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31658-182E-4E39-814B-7B136BEE4F2B}">
  <ds:schemaRefs>
    <ds:schemaRef ds:uri="http://schemas.microsoft.com/sharepoint/v3/contenttype/forms"/>
  </ds:schemaRefs>
</ds:datastoreItem>
</file>

<file path=customXml/itemProps3.xml><?xml version="1.0" encoding="utf-8"?>
<ds:datastoreItem xmlns:ds="http://schemas.openxmlformats.org/officeDocument/2006/customXml" ds:itemID="{0C761A41-CFA6-4010-BFD7-0810EBE357C1}">
  <ds:schemaRefs>
    <ds:schemaRef ds:uri="http://schemas.microsoft.com/office/2006/metadata/properties"/>
    <ds:schemaRef ds:uri="http://schemas.microsoft.com/office/infopath/2007/PartnerControls"/>
    <ds:schemaRef ds:uri="bee8fb8b-5c1c-469a-9200-430118ca40c8"/>
  </ds:schemaRefs>
</ds:datastoreItem>
</file>

<file path=customXml/itemProps4.xml><?xml version="1.0" encoding="utf-8"?>
<ds:datastoreItem xmlns:ds="http://schemas.openxmlformats.org/officeDocument/2006/customXml" ds:itemID="{FCC74DC3-0F7F-41CD-A812-89FD04C9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Grupo de Individuales</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 Bob</dc:creator>
  <cp:lastModifiedBy>Pierce</cp:lastModifiedBy>
  <cp:revision>4</cp:revision>
  <cp:lastPrinted>2023-11-01T17:50:00Z</cp:lastPrinted>
  <dcterms:created xsi:type="dcterms:W3CDTF">2024-04-02T21:52:00Z</dcterms:created>
  <dcterms:modified xsi:type="dcterms:W3CDTF">2024-04-04T00:07:00Z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0x0101007B765C3319768B4CBC9F7530A1358296</vt:lpwstr>
  </property>
</Properties>
</file>